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41BE" w14:textId="592A8543" w:rsidR="009E35DF" w:rsidRPr="00081E6E" w:rsidRDefault="009E35DF" w:rsidP="007C1CAB">
      <w:pPr>
        <w:spacing w:after="0" w:line="240" w:lineRule="auto"/>
        <w:jc w:val="center"/>
        <w:rPr>
          <w:rFonts w:ascii="Arial" w:eastAsia="Calibri" w:hAnsi="Arial" w:cs="Arial"/>
          <w:b/>
          <w:sz w:val="24"/>
          <w:szCs w:val="24"/>
          <w:lang w:eastAsia="en-US"/>
        </w:rPr>
      </w:pPr>
      <w:r w:rsidRPr="00081E6E">
        <w:rPr>
          <w:rFonts w:ascii="Arial" w:eastAsia="Calibri" w:hAnsi="Arial" w:cs="Arial"/>
          <w:b/>
          <w:sz w:val="24"/>
          <w:szCs w:val="24"/>
          <w:lang w:eastAsia="en-US"/>
        </w:rPr>
        <w:t xml:space="preserve">ROTOCOLE D’ACCORD ETENDANT </w:t>
      </w:r>
      <w:r w:rsidRPr="00081E6E">
        <w:rPr>
          <w:rFonts w:ascii="Arial" w:eastAsia="Calibri" w:hAnsi="Arial" w:cs="Arial"/>
          <w:b/>
          <w:sz w:val="24"/>
          <w:szCs w:val="24"/>
          <w:lang w:eastAsia="en-US"/>
        </w:rPr>
        <w:br/>
        <w:t xml:space="preserve">LES DISPOSITIONS DU PROTOCOLE D’ACCORD RELATIF </w:t>
      </w:r>
      <w:r w:rsidR="00E91434" w:rsidRPr="00081E6E">
        <w:rPr>
          <w:rFonts w:ascii="Arial" w:eastAsia="Calibri" w:hAnsi="Arial" w:cs="Arial"/>
          <w:b/>
          <w:sz w:val="24"/>
          <w:szCs w:val="24"/>
          <w:lang w:eastAsia="en-US"/>
        </w:rPr>
        <w:t>AU TRAVAIL A DISTANCE</w:t>
      </w:r>
      <w:r w:rsidRPr="00081E6E">
        <w:rPr>
          <w:rFonts w:ascii="Arial" w:eastAsia="Calibri" w:hAnsi="Arial" w:cs="Arial"/>
          <w:b/>
          <w:sz w:val="24"/>
          <w:szCs w:val="24"/>
          <w:lang w:eastAsia="en-US"/>
        </w:rPr>
        <w:t xml:space="preserve"> </w:t>
      </w:r>
      <w:r w:rsidR="00983264" w:rsidRPr="00081E6E">
        <w:rPr>
          <w:rFonts w:ascii="Arial" w:eastAsia="Calibri" w:hAnsi="Arial" w:cs="Arial"/>
          <w:b/>
          <w:sz w:val="24"/>
          <w:szCs w:val="24"/>
          <w:lang w:eastAsia="en-US"/>
        </w:rPr>
        <w:t>AUX</w:t>
      </w:r>
      <w:r w:rsidR="007C1CAB" w:rsidRPr="00081E6E">
        <w:rPr>
          <w:rFonts w:ascii="Arial" w:eastAsia="Calibri" w:hAnsi="Arial" w:cs="Arial"/>
          <w:b/>
          <w:sz w:val="24"/>
          <w:szCs w:val="24"/>
          <w:lang w:eastAsia="en-US"/>
        </w:rPr>
        <w:t xml:space="preserve"> PERSONNELS RELEVANT DE LA CONVENTION COLLECTIVE DE TRAVAIL DU 18 SEPTEMBRE 2018 DES AGENTS DE DIRECTION DES ORGANISMES DU REGIME GENERAL DE SECURITE SOCIALE</w:t>
      </w:r>
    </w:p>
    <w:p w14:paraId="0DF0E3CD" w14:textId="77777777" w:rsidR="009E35DF" w:rsidRPr="006358DA" w:rsidRDefault="009E35DF" w:rsidP="009E35DF">
      <w:pPr>
        <w:spacing w:after="0" w:line="240" w:lineRule="auto"/>
        <w:jc w:val="center"/>
        <w:rPr>
          <w:rFonts w:ascii="Arial" w:hAnsi="Arial" w:cs="Arial"/>
          <w:b/>
        </w:rPr>
      </w:pPr>
    </w:p>
    <w:p w14:paraId="15B17200" w14:textId="77777777" w:rsidR="009E35DF" w:rsidRPr="00F93ACD" w:rsidRDefault="009E35DF" w:rsidP="009E35DF">
      <w:pPr>
        <w:spacing w:after="0" w:line="240" w:lineRule="auto"/>
        <w:jc w:val="both"/>
        <w:rPr>
          <w:rFonts w:ascii="Arial" w:hAnsi="Arial" w:cs="Arial"/>
          <w:b/>
          <w:sz w:val="18"/>
          <w:szCs w:val="18"/>
        </w:rPr>
      </w:pPr>
    </w:p>
    <w:p w14:paraId="655F5407" w14:textId="77777777" w:rsidR="007C1CAB" w:rsidRPr="00F93ACD" w:rsidRDefault="007C1CAB" w:rsidP="007C1CAB">
      <w:pPr>
        <w:spacing w:after="0" w:line="240" w:lineRule="auto"/>
        <w:jc w:val="both"/>
        <w:rPr>
          <w:rFonts w:ascii="Arial" w:eastAsia="Times New Roman" w:hAnsi="Arial" w:cs="Arial"/>
          <w:sz w:val="18"/>
          <w:szCs w:val="18"/>
          <w:lang w:eastAsia="fr-FR"/>
        </w:rPr>
      </w:pPr>
      <w:bookmarkStart w:id="0" w:name="_Hlk93486000"/>
    </w:p>
    <w:p w14:paraId="15278C8D" w14:textId="77777777" w:rsidR="007C1CAB" w:rsidRPr="00C24A26" w:rsidRDefault="007C1CAB" w:rsidP="007C1CAB">
      <w:pPr>
        <w:spacing w:after="0" w:line="240" w:lineRule="auto"/>
        <w:jc w:val="both"/>
        <w:rPr>
          <w:rFonts w:ascii="Arial" w:eastAsia="Times New Roman" w:hAnsi="Arial" w:cs="Arial"/>
          <w:lang w:eastAsia="fr-FR"/>
        </w:rPr>
      </w:pPr>
      <w:r w:rsidRPr="00C24A26">
        <w:rPr>
          <w:rFonts w:ascii="Arial" w:eastAsia="Times New Roman" w:hAnsi="Arial" w:cs="Arial"/>
          <w:lang w:eastAsia="fr-FR"/>
        </w:rPr>
        <w:t>Entre, d'une part,</w:t>
      </w:r>
    </w:p>
    <w:p w14:paraId="2947C84D" w14:textId="77777777" w:rsidR="007C1CAB" w:rsidRPr="00C24A26" w:rsidRDefault="007C1CAB" w:rsidP="007C1CAB">
      <w:pPr>
        <w:spacing w:after="0" w:line="240" w:lineRule="auto"/>
        <w:jc w:val="both"/>
        <w:rPr>
          <w:rFonts w:ascii="Arial" w:eastAsia="Times New Roman" w:hAnsi="Arial" w:cs="Arial"/>
          <w:lang w:eastAsia="fr-FR"/>
        </w:rPr>
      </w:pPr>
    </w:p>
    <w:p w14:paraId="41DC0BF6" w14:textId="77777777" w:rsidR="007C1CAB" w:rsidRPr="00C24A26" w:rsidRDefault="007C1CAB" w:rsidP="007C1CAB">
      <w:pPr>
        <w:spacing w:after="0" w:line="240" w:lineRule="auto"/>
        <w:jc w:val="both"/>
        <w:rPr>
          <w:rFonts w:ascii="Arial" w:eastAsia="Times New Roman" w:hAnsi="Arial" w:cs="Arial"/>
          <w:lang w:eastAsia="fr-FR"/>
        </w:rPr>
      </w:pPr>
      <w:r w:rsidRPr="00C24A26">
        <w:rPr>
          <w:rFonts w:ascii="Arial" w:eastAsia="Times New Roman" w:hAnsi="Arial" w:cs="Arial"/>
          <w:lang w:eastAsia="fr-FR"/>
        </w:rPr>
        <w:t>- l'Union des caisses nationales de sécurité sociale, représentée par son directeur, Raynal Le May, dûment mandaté à cet effet par le comité exécutif des directeurs le 13 avril 2022,</w:t>
      </w:r>
    </w:p>
    <w:p w14:paraId="31C3BBFA" w14:textId="77777777" w:rsidR="007C1CAB" w:rsidRPr="00F93ACD" w:rsidRDefault="007C1CAB" w:rsidP="007C1CAB">
      <w:pPr>
        <w:spacing w:after="0" w:line="240" w:lineRule="auto"/>
        <w:jc w:val="both"/>
        <w:rPr>
          <w:rFonts w:ascii="Arial" w:eastAsia="Times New Roman" w:hAnsi="Arial" w:cs="Arial"/>
          <w:sz w:val="18"/>
          <w:szCs w:val="18"/>
          <w:lang w:eastAsia="fr-FR"/>
        </w:rPr>
      </w:pPr>
    </w:p>
    <w:p w14:paraId="3D0F36F8" w14:textId="77777777" w:rsidR="007C1CAB" w:rsidRPr="00C24A26" w:rsidRDefault="007C1CAB" w:rsidP="007C1CAB">
      <w:pPr>
        <w:spacing w:after="0" w:line="240" w:lineRule="auto"/>
        <w:jc w:val="both"/>
        <w:rPr>
          <w:rFonts w:ascii="Arial" w:eastAsia="Times New Roman" w:hAnsi="Arial" w:cs="Arial"/>
          <w:lang w:eastAsia="fr-FR"/>
        </w:rPr>
      </w:pPr>
      <w:proofErr w:type="gramStart"/>
      <w:r w:rsidRPr="00C24A26">
        <w:rPr>
          <w:rFonts w:ascii="Arial" w:eastAsia="Times New Roman" w:hAnsi="Arial" w:cs="Arial"/>
          <w:lang w:eastAsia="fr-FR"/>
        </w:rPr>
        <w:t>et</w:t>
      </w:r>
      <w:proofErr w:type="gramEnd"/>
      <w:r w:rsidRPr="00C24A26">
        <w:rPr>
          <w:rFonts w:ascii="Arial" w:eastAsia="Times New Roman" w:hAnsi="Arial" w:cs="Arial"/>
          <w:lang w:eastAsia="fr-FR"/>
        </w:rPr>
        <w:t>, d'autre part,</w:t>
      </w:r>
    </w:p>
    <w:p w14:paraId="0BBC9712" w14:textId="77777777" w:rsidR="007C1CAB" w:rsidRPr="00F93ACD" w:rsidRDefault="007C1CAB" w:rsidP="007C1CAB">
      <w:pPr>
        <w:spacing w:after="0" w:line="240" w:lineRule="auto"/>
        <w:jc w:val="both"/>
        <w:rPr>
          <w:rFonts w:ascii="Arial" w:eastAsia="Times New Roman" w:hAnsi="Arial" w:cs="Arial"/>
          <w:sz w:val="18"/>
          <w:szCs w:val="18"/>
          <w:lang w:eastAsia="fr-FR"/>
        </w:rPr>
      </w:pPr>
    </w:p>
    <w:p w14:paraId="5CFC523F" w14:textId="77777777" w:rsidR="007C1CAB" w:rsidRPr="00C24A26" w:rsidRDefault="007C1CAB" w:rsidP="007C1CAB">
      <w:pPr>
        <w:spacing w:after="0" w:line="240" w:lineRule="auto"/>
        <w:jc w:val="both"/>
        <w:rPr>
          <w:rFonts w:ascii="Arial" w:eastAsia="Times New Roman" w:hAnsi="Arial" w:cs="Arial"/>
          <w:lang w:eastAsia="fr-FR"/>
        </w:rPr>
      </w:pPr>
      <w:r w:rsidRPr="00C24A26">
        <w:rPr>
          <w:rFonts w:ascii="Arial" w:eastAsia="Times New Roman" w:hAnsi="Arial" w:cs="Arial"/>
          <w:lang w:eastAsia="fr-FR"/>
        </w:rPr>
        <w:t>- les organisations syndicales soussignées,</w:t>
      </w:r>
    </w:p>
    <w:p w14:paraId="56EC2A61" w14:textId="77777777" w:rsidR="007C1CAB" w:rsidRPr="00F93ACD" w:rsidRDefault="007C1CAB" w:rsidP="007C1CAB">
      <w:pPr>
        <w:spacing w:after="0" w:line="240" w:lineRule="auto"/>
        <w:jc w:val="both"/>
        <w:rPr>
          <w:rFonts w:ascii="Arial" w:eastAsia="Times New Roman" w:hAnsi="Arial" w:cs="Arial"/>
          <w:sz w:val="18"/>
          <w:szCs w:val="18"/>
          <w:lang w:eastAsia="fr-FR"/>
        </w:rPr>
      </w:pPr>
    </w:p>
    <w:p w14:paraId="3D22AFDE" w14:textId="77777777" w:rsidR="007C1CAB" w:rsidRPr="00C24A26" w:rsidRDefault="007C1CAB" w:rsidP="007C1CAB">
      <w:pPr>
        <w:spacing w:after="0" w:line="240" w:lineRule="auto"/>
        <w:jc w:val="both"/>
        <w:rPr>
          <w:rFonts w:ascii="Arial" w:eastAsia="Times New Roman" w:hAnsi="Arial" w:cs="Arial"/>
          <w:lang w:eastAsia="fr-FR"/>
        </w:rPr>
      </w:pPr>
      <w:proofErr w:type="gramStart"/>
      <w:r w:rsidRPr="00C24A26">
        <w:rPr>
          <w:rFonts w:ascii="Arial" w:eastAsia="Times New Roman" w:hAnsi="Arial" w:cs="Arial"/>
          <w:lang w:eastAsia="fr-FR"/>
        </w:rPr>
        <w:t>il</w:t>
      </w:r>
      <w:proofErr w:type="gramEnd"/>
      <w:r w:rsidRPr="00C24A26">
        <w:rPr>
          <w:rFonts w:ascii="Arial" w:eastAsia="Times New Roman" w:hAnsi="Arial" w:cs="Arial"/>
          <w:lang w:eastAsia="fr-FR"/>
        </w:rPr>
        <w:t xml:space="preserve"> a été convenu ce qui suit :</w:t>
      </w:r>
    </w:p>
    <w:bookmarkEnd w:id="0"/>
    <w:p w14:paraId="3EE75E2D" w14:textId="08C0B6A2" w:rsidR="009E35DF" w:rsidRDefault="009E35DF" w:rsidP="000106AF">
      <w:pPr>
        <w:spacing w:after="0" w:line="240" w:lineRule="auto"/>
        <w:jc w:val="both"/>
        <w:rPr>
          <w:rFonts w:ascii="Arial" w:hAnsi="Arial" w:cs="Arial"/>
          <w:b/>
        </w:rPr>
      </w:pPr>
    </w:p>
    <w:p w14:paraId="3088BCD3" w14:textId="77777777" w:rsidR="007C1CAB" w:rsidRDefault="007C1CAB" w:rsidP="000106AF">
      <w:pPr>
        <w:spacing w:after="0" w:line="240" w:lineRule="auto"/>
        <w:jc w:val="both"/>
        <w:rPr>
          <w:rFonts w:ascii="Arial" w:hAnsi="Arial" w:cs="Arial"/>
          <w:b/>
        </w:rPr>
      </w:pPr>
    </w:p>
    <w:p w14:paraId="0C572A70" w14:textId="383F01E1" w:rsidR="00DB6E14" w:rsidRDefault="009E35DF" w:rsidP="00047712">
      <w:pPr>
        <w:spacing w:after="0" w:line="240" w:lineRule="auto"/>
        <w:jc w:val="both"/>
        <w:rPr>
          <w:rFonts w:ascii="Arial" w:hAnsi="Arial" w:cs="Arial"/>
          <w:b/>
        </w:rPr>
      </w:pPr>
      <w:r w:rsidRPr="006358DA">
        <w:rPr>
          <w:rFonts w:ascii="Arial" w:hAnsi="Arial" w:cs="Arial"/>
          <w:b/>
        </w:rPr>
        <w:t>PRÉAMBULE</w:t>
      </w:r>
    </w:p>
    <w:p w14:paraId="6437DD0B" w14:textId="77777777" w:rsidR="00047712" w:rsidRPr="00F93ACD" w:rsidRDefault="00047712" w:rsidP="00047712">
      <w:pPr>
        <w:spacing w:after="0" w:line="240" w:lineRule="auto"/>
        <w:jc w:val="both"/>
        <w:rPr>
          <w:rFonts w:ascii="Arial" w:hAnsi="Arial" w:cs="Arial"/>
          <w:b/>
          <w:sz w:val="18"/>
          <w:szCs w:val="18"/>
        </w:rPr>
      </w:pPr>
    </w:p>
    <w:p w14:paraId="3480CFFE" w14:textId="73939002"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Les technologies de l’information et de la communication offrent désormais des possibilités d’organisation du travail selon des modalités diversifiées, et notamment le télétravail.</w:t>
      </w:r>
    </w:p>
    <w:p w14:paraId="199A7653" w14:textId="77777777" w:rsidR="00DB6E14" w:rsidRPr="00F93ACD" w:rsidRDefault="00DB6E14" w:rsidP="00DB6E14">
      <w:pPr>
        <w:spacing w:after="0" w:line="240" w:lineRule="auto"/>
        <w:jc w:val="both"/>
        <w:rPr>
          <w:rFonts w:ascii="Arial" w:eastAsia="Calibri" w:hAnsi="Arial" w:cs="Arial"/>
          <w:sz w:val="18"/>
          <w:szCs w:val="18"/>
        </w:rPr>
      </w:pPr>
    </w:p>
    <w:p w14:paraId="4D531DF1" w14:textId="7F0892F6"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Au sein de la politique RSE institutionnelle, le déploiement du travail à distance constitue un levier visant à favoriser la qualité de vie au travail des salariés et la bonne articulation des temps professionnel et personnel. Il peut être source, dans le cadre d’une démarche managériale et organisationnelle adaptée, de développement de l’autonomie des salariés.</w:t>
      </w:r>
    </w:p>
    <w:p w14:paraId="5DC0396F" w14:textId="77777777" w:rsidR="00DB6E14" w:rsidRPr="00F93ACD" w:rsidRDefault="00DB6E14" w:rsidP="00DB6E14">
      <w:pPr>
        <w:spacing w:after="0" w:line="240" w:lineRule="auto"/>
        <w:jc w:val="both"/>
        <w:rPr>
          <w:rFonts w:ascii="Arial" w:eastAsia="Calibri" w:hAnsi="Arial" w:cs="Arial"/>
          <w:sz w:val="18"/>
          <w:szCs w:val="18"/>
        </w:rPr>
      </w:pPr>
    </w:p>
    <w:p w14:paraId="75AD7455" w14:textId="32682EEB"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 xml:space="preserve">Le 26 novembre 2020, les organisations patronales et syndicales ont conclu un accord national interprofessionnel « pour une mise en œuvre réussie du télétravail ». </w:t>
      </w:r>
    </w:p>
    <w:p w14:paraId="61DCADCF" w14:textId="77777777" w:rsidR="00DB6E14" w:rsidRPr="00F93ACD" w:rsidRDefault="00DB6E14" w:rsidP="00DB6E14">
      <w:pPr>
        <w:spacing w:after="0" w:line="240" w:lineRule="auto"/>
        <w:jc w:val="both"/>
        <w:rPr>
          <w:rFonts w:ascii="Arial" w:eastAsia="Calibri" w:hAnsi="Arial" w:cs="Arial"/>
          <w:sz w:val="18"/>
          <w:szCs w:val="18"/>
        </w:rPr>
      </w:pPr>
    </w:p>
    <w:p w14:paraId="46BE839E" w14:textId="6A04C021"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 xml:space="preserve">Un accord national a été conclu le 28 novembre 2017 au sein du Régime général de la Sécurité sociale, après un premier accord national du 4 mars 2014. </w:t>
      </w:r>
    </w:p>
    <w:p w14:paraId="534B9B56" w14:textId="77777777" w:rsidR="00DB6E14" w:rsidRPr="00F93ACD" w:rsidRDefault="00DB6E14" w:rsidP="00DB6E14">
      <w:pPr>
        <w:spacing w:after="0" w:line="240" w:lineRule="auto"/>
        <w:jc w:val="both"/>
        <w:rPr>
          <w:rFonts w:ascii="Arial" w:eastAsia="Calibri" w:hAnsi="Arial" w:cs="Arial"/>
          <w:sz w:val="18"/>
          <w:szCs w:val="18"/>
        </w:rPr>
      </w:pPr>
    </w:p>
    <w:p w14:paraId="5371732B" w14:textId="16931AEB"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Sur la base d’un bilan de l’application de ce texte, et de l’expérience acquise durant la crise sanitaire, une nouvelle négociation a été engagée qui a conduit à l’adoption des dispositions qui suivent.</w:t>
      </w:r>
    </w:p>
    <w:p w14:paraId="247C79B2" w14:textId="77777777" w:rsidR="00DB6E14" w:rsidRPr="00F93ACD" w:rsidRDefault="00DB6E14" w:rsidP="00DB6E14">
      <w:pPr>
        <w:spacing w:after="0" w:line="240" w:lineRule="auto"/>
        <w:jc w:val="both"/>
        <w:rPr>
          <w:rFonts w:ascii="Arial" w:eastAsia="Calibri" w:hAnsi="Arial" w:cs="Arial"/>
          <w:sz w:val="18"/>
          <w:szCs w:val="18"/>
        </w:rPr>
      </w:pPr>
    </w:p>
    <w:p w14:paraId="60097860" w14:textId="427D6B5F"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Les parties signataires ont ainsi souhaité définir un cadre national de mise en œuvre du travail à distance dans le Régime général de Sécurité sociale, qui sécurise les relations de travail dans les organismes</w:t>
      </w:r>
      <w:r w:rsidR="00C614C4" w:rsidRPr="00C614C4">
        <w:rPr>
          <w:rFonts w:ascii="Arial" w:eastAsia="Calibri" w:hAnsi="Arial" w:cs="Arial"/>
        </w:rPr>
        <w:t>.</w:t>
      </w:r>
      <w:r w:rsidRPr="00C614C4">
        <w:rPr>
          <w:rFonts w:ascii="Arial" w:eastAsia="Calibri" w:hAnsi="Arial" w:cs="Arial"/>
        </w:rPr>
        <w:t xml:space="preserve"> Le présent accord définit le socle commun applicable à l’ensemble des organismes du Régime général et constitue le cadre dans lequel devra s’inscrire le dialogue social local. Il doit servir de référence à la négociation locale en vue de favoriser le développement du télétravail, quand bien même les modalités peuvent être adaptées par chaque organisme compte tenu de son contexte et de son projet d’organisation propre.</w:t>
      </w:r>
    </w:p>
    <w:p w14:paraId="26D1E829" w14:textId="77777777" w:rsidR="00DB6E14" w:rsidRPr="00F93ACD" w:rsidRDefault="00DB6E14" w:rsidP="00DB6E14">
      <w:pPr>
        <w:spacing w:after="0" w:line="240" w:lineRule="auto"/>
        <w:jc w:val="both"/>
        <w:rPr>
          <w:rFonts w:ascii="Arial" w:eastAsia="Calibri" w:hAnsi="Arial" w:cs="Arial"/>
          <w:sz w:val="18"/>
          <w:szCs w:val="18"/>
        </w:rPr>
      </w:pPr>
    </w:p>
    <w:p w14:paraId="665BE738" w14:textId="4F473747" w:rsidR="00DB6E14" w:rsidRDefault="00DB6E14" w:rsidP="00DB6E14">
      <w:pPr>
        <w:spacing w:after="0" w:line="240" w:lineRule="auto"/>
        <w:jc w:val="both"/>
        <w:rPr>
          <w:rFonts w:ascii="Arial" w:eastAsia="Calibri" w:hAnsi="Arial" w:cs="Arial"/>
        </w:rPr>
      </w:pPr>
      <w:r w:rsidRPr="00C614C4">
        <w:rPr>
          <w:rFonts w:ascii="Arial" w:eastAsia="Calibri" w:hAnsi="Arial" w:cs="Arial"/>
        </w:rPr>
        <w:t xml:space="preserve">Le travail à distance répond à différents enjeux devant être conciliés dans la recherche d’un équilibre en vue de garantir : </w:t>
      </w:r>
    </w:p>
    <w:p w14:paraId="6EC24235" w14:textId="77777777" w:rsidR="00DB6E14" w:rsidRPr="00C614C4" w:rsidRDefault="00DB6E14" w:rsidP="00F93ACD">
      <w:pPr>
        <w:pStyle w:val="Paragraphedeliste"/>
        <w:numPr>
          <w:ilvl w:val="0"/>
          <w:numId w:val="1"/>
        </w:numPr>
        <w:spacing w:line="240" w:lineRule="auto"/>
        <w:ind w:left="567" w:hanging="283"/>
        <w:rPr>
          <w:rFonts w:ascii="Arial" w:eastAsia="Calibri" w:hAnsi="Arial" w:cs="Arial"/>
        </w:rPr>
      </w:pPr>
      <w:r w:rsidRPr="00C614C4">
        <w:rPr>
          <w:rFonts w:ascii="Arial" w:eastAsia="Calibri" w:hAnsi="Arial" w:cs="Arial"/>
        </w:rPr>
        <w:t>Le maintien de la qualité du service rendu à nos bénéficiaires, et la continuité de service,</w:t>
      </w:r>
    </w:p>
    <w:p w14:paraId="2D72D68D" w14:textId="77777777" w:rsidR="00DB6E14" w:rsidRPr="00C614C4" w:rsidRDefault="00DB6E14" w:rsidP="00F93ACD">
      <w:pPr>
        <w:pStyle w:val="Paragraphedeliste"/>
        <w:numPr>
          <w:ilvl w:val="0"/>
          <w:numId w:val="1"/>
        </w:numPr>
        <w:spacing w:line="240" w:lineRule="auto"/>
        <w:ind w:left="567" w:hanging="283"/>
        <w:rPr>
          <w:rFonts w:ascii="Arial" w:eastAsia="Calibri" w:hAnsi="Arial" w:cs="Arial"/>
        </w:rPr>
      </w:pPr>
      <w:r w:rsidRPr="00C614C4">
        <w:rPr>
          <w:rFonts w:ascii="Arial" w:eastAsia="Calibri" w:hAnsi="Arial" w:cs="Arial"/>
        </w:rPr>
        <w:t xml:space="preserve">La souplesse d’organisation permettant d’améliorer la qualité de vie au travail grâce à des meilleures conditions de travail et à une bonne articulation des temps de vie, contribuant ainsi à la motivation des salariés, </w:t>
      </w:r>
    </w:p>
    <w:p w14:paraId="299DBD42" w14:textId="77777777" w:rsidR="00DB6E14" w:rsidRPr="00C614C4" w:rsidRDefault="00DB6E14" w:rsidP="00F93ACD">
      <w:pPr>
        <w:pStyle w:val="Paragraphedeliste"/>
        <w:numPr>
          <w:ilvl w:val="0"/>
          <w:numId w:val="1"/>
        </w:numPr>
        <w:spacing w:line="240" w:lineRule="auto"/>
        <w:ind w:left="567" w:hanging="283"/>
        <w:rPr>
          <w:rFonts w:ascii="Arial" w:eastAsia="Calibri" w:hAnsi="Arial" w:cs="Arial"/>
        </w:rPr>
      </w:pPr>
      <w:r w:rsidRPr="00C614C4">
        <w:rPr>
          <w:rFonts w:ascii="Arial" w:eastAsia="Calibri" w:hAnsi="Arial" w:cs="Arial"/>
        </w:rPr>
        <w:t>La préservation du lien de chaque salarié avec l’organisme et le collectif de travail afin d’éviter tout phénomène d’isolement et la perte de sens au travail.</w:t>
      </w:r>
    </w:p>
    <w:p w14:paraId="2372653F" w14:textId="77777777" w:rsidR="00DB6E14" w:rsidRPr="00F93ACD" w:rsidRDefault="00DB6E14" w:rsidP="00DB6E14">
      <w:pPr>
        <w:spacing w:after="0" w:line="240" w:lineRule="auto"/>
        <w:jc w:val="both"/>
        <w:rPr>
          <w:rFonts w:ascii="Arial" w:eastAsia="Calibri" w:hAnsi="Arial" w:cs="Arial"/>
          <w:b/>
          <w:bCs/>
          <w:sz w:val="18"/>
          <w:szCs w:val="18"/>
        </w:rPr>
      </w:pPr>
    </w:p>
    <w:p w14:paraId="76A2D44F" w14:textId="77777777"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t>Le télétravail constitue un vecteur d’attractivité, et de fidélisation des salariés. Son développement concourt en outre aux objectifs de réduction des impacts environnementaux du Régime général visés notamment par le référentiel RSO institutionnel.</w:t>
      </w:r>
    </w:p>
    <w:p w14:paraId="5FB7E444" w14:textId="77777777" w:rsidR="00DB6E14" w:rsidRPr="00F93ACD" w:rsidRDefault="00DB6E14" w:rsidP="00DB6E14">
      <w:pPr>
        <w:spacing w:after="0" w:line="240" w:lineRule="auto"/>
        <w:jc w:val="both"/>
        <w:rPr>
          <w:rFonts w:ascii="Arial" w:eastAsia="Calibri" w:hAnsi="Arial" w:cs="Arial"/>
          <w:b/>
          <w:sz w:val="18"/>
          <w:szCs w:val="18"/>
        </w:rPr>
      </w:pPr>
    </w:p>
    <w:p w14:paraId="2D9FE2C8" w14:textId="3F8F598C" w:rsidR="00DB6E14" w:rsidRPr="00C614C4" w:rsidRDefault="00DB6E14" w:rsidP="00DB6E14">
      <w:pPr>
        <w:spacing w:after="0" w:line="240" w:lineRule="auto"/>
        <w:jc w:val="both"/>
        <w:rPr>
          <w:rFonts w:ascii="Arial" w:eastAsia="Calibri" w:hAnsi="Arial" w:cs="Arial"/>
        </w:rPr>
      </w:pPr>
      <w:r w:rsidRPr="00C614C4">
        <w:rPr>
          <w:rFonts w:ascii="Arial" w:eastAsia="Calibri" w:hAnsi="Arial" w:cs="Arial"/>
        </w:rPr>
        <w:lastRenderedPageBreak/>
        <w:t>Les signataires du présent accord rappellent que les conditions d’exercice de son activité professionnelle par le télétravailleur doivent s’inscrire dans le respect du droit à la déconnexion édicté par le code du travail et applicable en particulier aux salariés en télétravail.</w:t>
      </w:r>
    </w:p>
    <w:p w14:paraId="4ABB4FEC" w14:textId="77777777" w:rsidR="00DB6E14" w:rsidRPr="00F93ACD" w:rsidRDefault="00DB6E14" w:rsidP="00DB6E14">
      <w:pPr>
        <w:spacing w:after="0" w:line="240" w:lineRule="auto"/>
        <w:jc w:val="both"/>
        <w:rPr>
          <w:rFonts w:ascii="Arial" w:eastAsia="Calibri" w:hAnsi="Arial" w:cs="Arial"/>
          <w:b/>
          <w:bCs/>
          <w:sz w:val="18"/>
          <w:szCs w:val="18"/>
        </w:rPr>
      </w:pPr>
    </w:p>
    <w:p w14:paraId="566D8015" w14:textId="75D8D362" w:rsidR="009E35DF" w:rsidRDefault="009E35DF" w:rsidP="000106AF">
      <w:pPr>
        <w:spacing w:after="0" w:line="240" w:lineRule="auto"/>
        <w:jc w:val="both"/>
        <w:rPr>
          <w:rFonts w:ascii="Arial" w:hAnsi="Arial" w:cs="Arial"/>
        </w:rPr>
      </w:pPr>
      <w:r w:rsidRPr="00C614C4">
        <w:rPr>
          <w:rFonts w:ascii="Arial" w:hAnsi="Arial" w:cs="Arial"/>
        </w:rPr>
        <w:t>En conséquence, les parties signataires sont convenues de l’application de ce protocole sur le champ conventionnel des agents de direction.</w:t>
      </w:r>
    </w:p>
    <w:p w14:paraId="6AA924DF" w14:textId="4A05D8EE" w:rsidR="00047712" w:rsidRDefault="00047712" w:rsidP="000106AF">
      <w:pPr>
        <w:spacing w:after="0" w:line="240" w:lineRule="auto"/>
        <w:jc w:val="both"/>
        <w:rPr>
          <w:rFonts w:ascii="Arial" w:hAnsi="Arial"/>
          <w:b/>
        </w:rPr>
      </w:pPr>
    </w:p>
    <w:p w14:paraId="06B74870" w14:textId="4E27DF2A" w:rsidR="009E35DF" w:rsidRDefault="009E35DF" w:rsidP="000106AF">
      <w:pPr>
        <w:spacing w:after="0" w:line="240" w:lineRule="auto"/>
        <w:jc w:val="both"/>
        <w:rPr>
          <w:rFonts w:ascii="Arial" w:hAnsi="Arial"/>
        </w:rPr>
      </w:pPr>
      <w:r>
        <w:rPr>
          <w:rFonts w:ascii="Arial" w:hAnsi="Arial"/>
          <w:b/>
        </w:rPr>
        <w:t>ARTICLE 1 :</w:t>
      </w:r>
    </w:p>
    <w:p w14:paraId="4062A06B" w14:textId="77777777" w:rsidR="009E35DF" w:rsidRPr="00F93ACD" w:rsidRDefault="009E35DF" w:rsidP="000106AF">
      <w:pPr>
        <w:spacing w:after="0" w:line="240" w:lineRule="auto"/>
        <w:jc w:val="both"/>
        <w:rPr>
          <w:rFonts w:ascii="Arial" w:hAnsi="Arial"/>
          <w:sz w:val="18"/>
          <w:szCs w:val="18"/>
        </w:rPr>
      </w:pPr>
    </w:p>
    <w:p w14:paraId="22B0F766" w14:textId="34DE6685" w:rsidR="009E35DF" w:rsidRDefault="009E35DF" w:rsidP="000106AF">
      <w:pPr>
        <w:spacing w:after="0" w:line="240" w:lineRule="auto"/>
        <w:jc w:val="both"/>
        <w:rPr>
          <w:rFonts w:ascii="Arial" w:hAnsi="Arial"/>
        </w:rPr>
      </w:pPr>
      <w:bookmarkStart w:id="1" w:name="_Hlk516232127"/>
      <w:r>
        <w:rPr>
          <w:rFonts w:ascii="Arial" w:hAnsi="Arial"/>
        </w:rPr>
        <w:t xml:space="preserve">Les dispositions du Protocole d'accord </w:t>
      </w:r>
      <w:r w:rsidRPr="00EA4991">
        <w:rPr>
          <w:rFonts w:ascii="Arial" w:hAnsi="Arial"/>
        </w:rPr>
        <w:t xml:space="preserve">relatif </w:t>
      </w:r>
      <w:r w:rsidR="00D73ACB">
        <w:rPr>
          <w:rFonts w:ascii="Arial" w:hAnsi="Arial"/>
        </w:rPr>
        <w:t xml:space="preserve">au travail à distance </w:t>
      </w:r>
      <w:r w:rsidR="00D51475">
        <w:rPr>
          <w:rFonts w:ascii="Arial" w:hAnsi="Arial"/>
        </w:rPr>
        <w:t xml:space="preserve">signé </w:t>
      </w:r>
      <w:r w:rsidRPr="007C1CAB">
        <w:rPr>
          <w:rFonts w:ascii="Arial" w:hAnsi="Arial"/>
        </w:rPr>
        <w:t xml:space="preserve">le </w:t>
      </w:r>
      <w:r w:rsidR="00E71620" w:rsidRPr="007C1CAB">
        <w:rPr>
          <w:rFonts w:ascii="Arial" w:hAnsi="Arial"/>
        </w:rPr>
        <w:t>11 juillet 2022</w:t>
      </w:r>
      <w:r w:rsidR="00D73ACB" w:rsidRPr="007C1CAB">
        <w:rPr>
          <w:rFonts w:ascii="Arial" w:hAnsi="Arial"/>
        </w:rPr>
        <w:t xml:space="preserve"> </w:t>
      </w:r>
      <w:r w:rsidRPr="007C1CAB">
        <w:rPr>
          <w:rFonts w:ascii="Arial" w:hAnsi="Arial"/>
        </w:rPr>
        <w:t>sont</w:t>
      </w:r>
      <w:r>
        <w:rPr>
          <w:rFonts w:ascii="Arial" w:hAnsi="Arial"/>
        </w:rPr>
        <w:t xml:space="preserve"> applicables</w:t>
      </w:r>
      <w:bookmarkEnd w:id="1"/>
      <w:r>
        <w:rPr>
          <w:rFonts w:ascii="Arial" w:hAnsi="Arial"/>
        </w:rPr>
        <w:t xml:space="preserve"> aux salariés relevant de la </w:t>
      </w:r>
      <w:r w:rsidRPr="00B146C0">
        <w:rPr>
          <w:rFonts w:ascii="Arial" w:hAnsi="Arial"/>
        </w:rPr>
        <w:t>convention collective nationale de travail du 18 septembre 2018 des agents de direction des organismes du régime général de sécurité sociale.</w:t>
      </w:r>
    </w:p>
    <w:p w14:paraId="4A119648" w14:textId="4636A974" w:rsidR="009E35DF" w:rsidRDefault="009E35DF" w:rsidP="000106AF">
      <w:pPr>
        <w:spacing w:after="0" w:line="240" w:lineRule="auto"/>
        <w:jc w:val="both"/>
        <w:rPr>
          <w:rFonts w:ascii="Arial" w:hAnsi="Arial"/>
        </w:rPr>
      </w:pPr>
    </w:p>
    <w:p w14:paraId="1FBF2AB0" w14:textId="77777777" w:rsidR="009E35DF" w:rsidRPr="00381837" w:rsidRDefault="009E35DF" w:rsidP="000106AF">
      <w:pPr>
        <w:spacing w:after="0" w:line="240" w:lineRule="auto"/>
        <w:jc w:val="both"/>
        <w:rPr>
          <w:rFonts w:ascii="Arial" w:hAnsi="Arial"/>
          <w:b/>
          <w:bCs/>
        </w:rPr>
      </w:pPr>
      <w:r w:rsidRPr="00381837">
        <w:rPr>
          <w:rFonts w:ascii="Arial" w:hAnsi="Arial"/>
          <w:b/>
          <w:bCs/>
        </w:rPr>
        <w:t>ARTICLE 2 :</w:t>
      </w:r>
    </w:p>
    <w:p w14:paraId="03D57650" w14:textId="77777777" w:rsidR="009E35DF" w:rsidRPr="00F93ACD" w:rsidRDefault="009E35DF" w:rsidP="000106AF">
      <w:pPr>
        <w:spacing w:after="0" w:line="240" w:lineRule="auto"/>
        <w:jc w:val="both"/>
        <w:rPr>
          <w:rFonts w:ascii="Arial" w:hAnsi="Arial"/>
          <w:sz w:val="18"/>
          <w:szCs w:val="18"/>
        </w:rPr>
      </w:pPr>
    </w:p>
    <w:p w14:paraId="45D39310" w14:textId="0E5832E6" w:rsidR="00FB0FC1" w:rsidRDefault="00524D86" w:rsidP="000106AF">
      <w:pPr>
        <w:spacing w:after="0" w:line="240" w:lineRule="auto"/>
        <w:jc w:val="both"/>
        <w:rPr>
          <w:rFonts w:ascii="Arial" w:hAnsi="Arial" w:cs="Arial"/>
        </w:rPr>
      </w:pPr>
      <w:r w:rsidRPr="00524D86">
        <w:rPr>
          <w:rFonts w:ascii="Arial" w:hAnsi="Arial" w:cs="Arial"/>
        </w:rPr>
        <w:t>L’accord est conclu pour une durée déterminée de 4 ans à compter de la date d’agrément.</w:t>
      </w:r>
    </w:p>
    <w:p w14:paraId="68A56A15" w14:textId="77777777" w:rsidR="00524D86" w:rsidRDefault="00524D86" w:rsidP="000106AF">
      <w:pPr>
        <w:spacing w:after="0" w:line="240" w:lineRule="auto"/>
        <w:jc w:val="both"/>
        <w:rPr>
          <w:rFonts w:ascii="Arial" w:hAnsi="Arial" w:cs="Arial"/>
        </w:rPr>
      </w:pPr>
    </w:p>
    <w:p w14:paraId="1A4E3FB0" w14:textId="4DC2D0DD" w:rsidR="009E35DF" w:rsidRPr="007C2707" w:rsidRDefault="009E35DF" w:rsidP="000106AF">
      <w:pPr>
        <w:spacing w:after="0" w:line="240" w:lineRule="auto"/>
        <w:jc w:val="both"/>
        <w:rPr>
          <w:rFonts w:ascii="Arial" w:hAnsi="Arial" w:cs="Arial"/>
        </w:rPr>
      </w:pPr>
      <w:r w:rsidRPr="007C2707">
        <w:rPr>
          <w:rFonts w:ascii="Arial" w:hAnsi="Arial" w:cs="Arial"/>
        </w:rPr>
        <w:t>Il n’est pas renouvelable par tacite reconduction. A l’issue du délai de 4 ans, il prendra ainsi fin de plein droit et cessera de produire tout effet.</w:t>
      </w:r>
    </w:p>
    <w:p w14:paraId="46EE033A" w14:textId="77777777" w:rsidR="009E35DF" w:rsidRPr="00D043A7" w:rsidRDefault="009E35DF" w:rsidP="000106AF">
      <w:pPr>
        <w:spacing w:after="0" w:line="240" w:lineRule="auto"/>
        <w:jc w:val="both"/>
        <w:rPr>
          <w:rFonts w:ascii="Arial" w:hAnsi="Arial" w:cs="Arial"/>
          <w:b/>
          <w:bCs/>
        </w:rPr>
      </w:pPr>
    </w:p>
    <w:p w14:paraId="33FE9C11" w14:textId="77777777" w:rsidR="009E35DF" w:rsidRDefault="009E35DF" w:rsidP="000106AF">
      <w:pPr>
        <w:spacing w:after="0" w:line="240" w:lineRule="auto"/>
        <w:jc w:val="both"/>
        <w:rPr>
          <w:rFonts w:ascii="Arial" w:hAnsi="Arial" w:cs="Arial"/>
        </w:rPr>
      </w:pPr>
      <w:r w:rsidRPr="006358DA">
        <w:rPr>
          <w:rFonts w:ascii="Arial" w:hAnsi="Arial" w:cs="Arial"/>
        </w:rPr>
        <w:t xml:space="preserve">Il s’applique sous réserve de l’agrément </w:t>
      </w:r>
      <w:r>
        <w:rPr>
          <w:rFonts w:ascii="Arial" w:hAnsi="Arial" w:cs="Arial"/>
        </w:rPr>
        <w:t>prévu par le Code de la Sécurité sociale.</w:t>
      </w:r>
    </w:p>
    <w:p w14:paraId="49B60367" w14:textId="77777777" w:rsidR="009E35DF" w:rsidRDefault="009E35DF" w:rsidP="000106AF">
      <w:pPr>
        <w:spacing w:after="0" w:line="240" w:lineRule="auto"/>
        <w:jc w:val="both"/>
        <w:rPr>
          <w:rFonts w:ascii="Arial" w:hAnsi="Arial" w:cs="Arial"/>
        </w:rPr>
      </w:pPr>
    </w:p>
    <w:p w14:paraId="266EFD56" w14:textId="4789CA9C" w:rsidR="009E35DF" w:rsidRDefault="009E35DF" w:rsidP="009E35DF">
      <w:pPr>
        <w:spacing w:after="0" w:line="240" w:lineRule="auto"/>
        <w:jc w:val="both"/>
        <w:rPr>
          <w:rFonts w:ascii="Arial" w:hAnsi="Arial" w:cs="Arial"/>
        </w:rPr>
      </w:pPr>
      <w:r>
        <w:rPr>
          <w:rFonts w:ascii="Arial" w:hAnsi="Arial" w:cs="Arial"/>
        </w:rPr>
        <w:t>Le présent accord n</w:t>
      </w:r>
      <w:r w:rsidRPr="006358DA">
        <w:rPr>
          <w:rFonts w:ascii="Arial" w:hAnsi="Arial" w:cs="Arial"/>
        </w:rPr>
        <w:t>e vaut en aucun cas engagement unilatéral de l’employeur.</w:t>
      </w:r>
    </w:p>
    <w:p w14:paraId="0C2E9971" w14:textId="77777777" w:rsidR="00DE26A0" w:rsidRDefault="00DE26A0" w:rsidP="009E35DF">
      <w:pPr>
        <w:spacing w:after="0" w:line="240" w:lineRule="auto"/>
        <w:jc w:val="both"/>
        <w:rPr>
          <w:rFonts w:ascii="Arial" w:hAnsi="Arial"/>
        </w:rPr>
      </w:pPr>
    </w:p>
    <w:p w14:paraId="5FDD046B" w14:textId="1C8E7554" w:rsidR="00DE26A0" w:rsidRDefault="00DE26A0" w:rsidP="00DE26A0">
      <w:pPr>
        <w:spacing w:line="240" w:lineRule="auto"/>
        <w:ind w:left="4247" w:firstLine="709"/>
        <w:rPr>
          <w:rFonts w:ascii="Arial" w:hAnsi="Arial" w:cs="Arial"/>
        </w:rPr>
      </w:pPr>
      <w:r w:rsidRPr="000277B0">
        <w:rPr>
          <w:rFonts w:ascii="Arial" w:hAnsi="Arial" w:cs="Arial"/>
        </w:rPr>
        <w:t xml:space="preserve">Fait à Montreuil, le </w:t>
      </w:r>
      <w:r>
        <w:rPr>
          <w:rFonts w:ascii="Arial" w:hAnsi="Arial" w:cs="Arial"/>
        </w:rPr>
        <w:t>11 juillet 2022</w:t>
      </w:r>
    </w:p>
    <w:p w14:paraId="45F510A9" w14:textId="54873E8C" w:rsidR="00DE26A0" w:rsidRPr="000277B0" w:rsidRDefault="00DE26A0" w:rsidP="00F93ACD">
      <w:pPr>
        <w:spacing w:after="0" w:line="240" w:lineRule="auto"/>
        <w:ind w:left="4247" w:firstLine="709"/>
        <w:rPr>
          <w:rFonts w:ascii="Arial" w:hAnsi="Arial" w:cs="Arial"/>
        </w:rPr>
      </w:pPr>
      <w:r w:rsidRPr="000277B0">
        <w:rPr>
          <w:rFonts w:ascii="Arial" w:hAnsi="Arial" w:cs="Arial"/>
        </w:rPr>
        <w:t>Au siège de l’</w:t>
      </w:r>
      <w:proofErr w:type="spellStart"/>
      <w:r w:rsidRPr="000277B0">
        <w:rPr>
          <w:rFonts w:ascii="Arial" w:hAnsi="Arial" w:cs="Arial"/>
        </w:rPr>
        <w:t>Ucanss</w:t>
      </w:r>
      <w:proofErr w:type="spellEnd"/>
    </w:p>
    <w:p w14:paraId="658CFE95" w14:textId="77777777" w:rsidR="00DE26A0" w:rsidRPr="000277B0" w:rsidRDefault="00DE26A0" w:rsidP="00F93ACD">
      <w:pPr>
        <w:spacing w:after="0" w:line="240" w:lineRule="auto"/>
        <w:ind w:left="4247" w:firstLine="709"/>
        <w:rPr>
          <w:rFonts w:ascii="Arial" w:hAnsi="Arial" w:cs="Arial"/>
        </w:rPr>
      </w:pPr>
      <w:r w:rsidRPr="000277B0">
        <w:rPr>
          <w:rFonts w:ascii="Arial" w:hAnsi="Arial" w:cs="Arial"/>
        </w:rPr>
        <w:t>6 rue Elsa Triolet</w:t>
      </w:r>
    </w:p>
    <w:p w14:paraId="3B96B17F" w14:textId="7718137C" w:rsidR="00DE26A0" w:rsidRPr="000277B0" w:rsidRDefault="00DE26A0" w:rsidP="00F93ACD">
      <w:pPr>
        <w:spacing w:after="0" w:line="240" w:lineRule="auto"/>
        <w:ind w:left="4247" w:firstLine="709"/>
        <w:rPr>
          <w:rFonts w:ascii="Arial" w:hAnsi="Arial" w:cs="Arial"/>
        </w:rPr>
      </w:pPr>
      <w:r w:rsidRPr="000277B0">
        <w:rPr>
          <w:rFonts w:ascii="Arial" w:hAnsi="Arial" w:cs="Arial"/>
        </w:rPr>
        <w:t>93100 Montreuil</w:t>
      </w:r>
    </w:p>
    <w:p w14:paraId="42B57D04" w14:textId="0773EE45" w:rsidR="00DE26A0" w:rsidRDefault="00DE26A0" w:rsidP="00DE26A0">
      <w:pPr>
        <w:spacing w:line="240" w:lineRule="auto"/>
        <w:ind w:left="4247" w:firstLine="709"/>
        <w:rPr>
          <w:rFonts w:ascii="Arial" w:hAnsi="Arial" w:cs="Arial"/>
        </w:rPr>
      </w:pPr>
    </w:p>
    <w:p w14:paraId="05887D66" w14:textId="46408D87" w:rsidR="00F93ACD" w:rsidRDefault="00F93ACD" w:rsidP="00DE26A0">
      <w:pPr>
        <w:spacing w:line="240" w:lineRule="auto"/>
        <w:ind w:left="4247" w:firstLine="709"/>
        <w:rPr>
          <w:rFonts w:ascii="Arial" w:hAnsi="Arial" w:cs="Arial"/>
        </w:rPr>
      </w:pPr>
    </w:p>
    <w:p w14:paraId="35824CAF" w14:textId="77777777" w:rsidR="009D4F49" w:rsidRDefault="009D4F49" w:rsidP="00DE26A0">
      <w:pPr>
        <w:spacing w:line="240" w:lineRule="auto"/>
        <w:ind w:left="4247" w:firstLine="709"/>
        <w:rPr>
          <w:rFonts w:ascii="Arial" w:hAnsi="Arial" w:cs="Arial"/>
        </w:rPr>
      </w:pPr>
    </w:p>
    <w:p w14:paraId="40F3D91A" w14:textId="75D68B93" w:rsidR="00DE26A0" w:rsidRPr="000277B0" w:rsidRDefault="00DE26A0" w:rsidP="00F93ACD">
      <w:pPr>
        <w:spacing w:after="0" w:line="240" w:lineRule="auto"/>
        <w:ind w:left="4247" w:firstLine="709"/>
        <w:rPr>
          <w:rFonts w:ascii="Arial" w:hAnsi="Arial" w:cs="Arial"/>
        </w:rPr>
      </w:pPr>
      <w:r w:rsidRPr="000277B0">
        <w:rPr>
          <w:rFonts w:ascii="Arial" w:hAnsi="Arial" w:cs="Arial"/>
        </w:rPr>
        <w:t>Raynal Le May</w:t>
      </w:r>
    </w:p>
    <w:p w14:paraId="4B1993C2" w14:textId="77777777" w:rsidR="00DE26A0" w:rsidRPr="000277B0" w:rsidRDefault="00DE26A0" w:rsidP="00F93ACD">
      <w:pPr>
        <w:spacing w:after="0" w:line="240" w:lineRule="auto"/>
        <w:ind w:left="4247" w:firstLine="709"/>
        <w:rPr>
          <w:rFonts w:ascii="Arial" w:hAnsi="Arial" w:cs="Arial"/>
        </w:rPr>
      </w:pPr>
      <w:r w:rsidRPr="000277B0">
        <w:rPr>
          <w:rFonts w:ascii="Arial" w:hAnsi="Arial" w:cs="Arial"/>
        </w:rPr>
        <w:t>Directeur</w:t>
      </w:r>
    </w:p>
    <w:p w14:paraId="0AF99E24" w14:textId="77777777" w:rsidR="009E35DF" w:rsidRDefault="009E35DF" w:rsidP="009E35DF">
      <w:pPr>
        <w:spacing w:after="0" w:line="240" w:lineRule="auto"/>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36"/>
      </w:tblGrid>
      <w:tr w:rsidR="007C1CAB" w:rsidRPr="00C24A26" w14:paraId="0A0316CC" w14:textId="77777777" w:rsidTr="006A7DB2">
        <w:trPr>
          <w:trHeight w:val="1021"/>
          <w:jc w:val="center"/>
        </w:trPr>
        <w:tc>
          <w:tcPr>
            <w:tcW w:w="1809" w:type="dxa"/>
            <w:shd w:val="clear" w:color="auto" w:fill="auto"/>
            <w:vAlign w:val="center"/>
          </w:tcPr>
          <w:p w14:paraId="6F64DE32" w14:textId="77777777" w:rsidR="007C1CAB" w:rsidRPr="00C24A26" w:rsidRDefault="007C1CAB" w:rsidP="006A7D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C24A26">
              <w:rPr>
                <w:rFonts w:ascii="Arial" w:eastAsia="Times New Roman" w:hAnsi="Arial" w:cs="Arial"/>
                <w:b/>
                <w:sz w:val="24"/>
                <w:szCs w:val="24"/>
                <w:lang w:eastAsia="fr-FR"/>
              </w:rPr>
              <w:t>C.F.D.T.</w:t>
            </w:r>
          </w:p>
        </w:tc>
        <w:tc>
          <w:tcPr>
            <w:tcW w:w="6836" w:type="dxa"/>
            <w:shd w:val="clear" w:color="auto" w:fill="auto"/>
          </w:tcPr>
          <w:p w14:paraId="0BAD14C9" w14:textId="77777777" w:rsidR="007C1CAB" w:rsidRPr="00C24A26" w:rsidRDefault="007C1CAB" w:rsidP="006A7DB2">
            <w:pPr>
              <w:overflowPunct w:val="0"/>
              <w:autoSpaceDE w:val="0"/>
              <w:autoSpaceDN w:val="0"/>
              <w:adjustRightInd w:val="0"/>
              <w:spacing w:after="0" w:line="240" w:lineRule="auto"/>
              <w:textAlignment w:val="baseline"/>
              <w:rPr>
                <w:rFonts w:ascii="Arial" w:eastAsia="Times New Roman" w:hAnsi="Arial" w:cs="Arial"/>
                <w:b/>
                <w:sz w:val="24"/>
                <w:szCs w:val="24"/>
                <w:lang w:eastAsia="fr-FR"/>
              </w:rPr>
            </w:pPr>
          </w:p>
        </w:tc>
      </w:tr>
      <w:tr w:rsidR="007C1CAB" w:rsidRPr="00C24A26" w14:paraId="7DAE24E3" w14:textId="77777777" w:rsidTr="006A7DB2">
        <w:trPr>
          <w:trHeight w:val="1021"/>
          <w:jc w:val="center"/>
        </w:trPr>
        <w:tc>
          <w:tcPr>
            <w:tcW w:w="1809" w:type="dxa"/>
            <w:shd w:val="clear" w:color="auto" w:fill="auto"/>
            <w:vAlign w:val="center"/>
          </w:tcPr>
          <w:p w14:paraId="338E574B" w14:textId="77777777" w:rsidR="007C1CAB" w:rsidRPr="00C24A26" w:rsidRDefault="007C1CAB" w:rsidP="006A7D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C24A26">
              <w:rPr>
                <w:rFonts w:ascii="Arial" w:eastAsia="Times New Roman" w:hAnsi="Arial" w:cs="Arial"/>
                <w:b/>
                <w:sz w:val="24"/>
                <w:szCs w:val="24"/>
                <w:lang w:eastAsia="fr-FR"/>
              </w:rPr>
              <w:t>C.G.T.</w:t>
            </w:r>
          </w:p>
        </w:tc>
        <w:tc>
          <w:tcPr>
            <w:tcW w:w="6836" w:type="dxa"/>
            <w:shd w:val="clear" w:color="auto" w:fill="auto"/>
          </w:tcPr>
          <w:p w14:paraId="76B7A126" w14:textId="77777777" w:rsidR="007C1CAB" w:rsidRPr="00C24A26" w:rsidRDefault="007C1CAB" w:rsidP="006A7DB2">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tc>
      </w:tr>
      <w:tr w:rsidR="007C1CAB" w:rsidRPr="00C24A26" w14:paraId="78B84B22" w14:textId="77777777" w:rsidTr="006A7DB2">
        <w:trPr>
          <w:trHeight w:val="1021"/>
          <w:jc w:val="center"/>
        </w:trPr>
        <w:tc>
          <w:tcPr>
            <w:tcW w:w="1809" w:type="dxa"/>
            <w:shd w:val="clear" w:color="auto" w:fill="auto"/>
            <w:vAlign w:val="center"/>
          </w:tcPr>
          <w:p w14:paraId="1CCA22DC" w14:textId="77777777" w:rsidR="007C1CAB" w:rsidRPr="00C24A26" w:rsidRDefault="007C1CAB" w:rsidP="006A7D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C24A26">
              <w:rPr>
                <w:rFonts w:ascii="Arial" w:eastAsia="Times New Roman" w:hAnsi="Arial" w:cs="Arial"/>
                <w:b/>
                <w:sz w:val="24"/>
                <w:szCs w:val="24"/>
                <w:lang w:eastAsia="fr-FR"/>
              </w:rPr>
              <w:t>C.G.T.-F.O.</w:t>
            </w:r>
          </w:p>
        </w:tc>
        <w:tc>
          <w:tcPr>
            <w:tcW w:w="6836" w:type="dxa"/>
            <w:shd w:val="clear" w:color="auto" w:fill="auto"/>
          </w:tcPr>
          <w:p w14:paraId="11A81848" w14:textId="77777777" w:rsidR="007C1CAB" w:rsidRPr="00C24A26" w:rsidRDefault="007C1CAB" w:rsidP="006A7DB2">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tc>
      </w:tr>
      <w:tr w:rsidR="007C1CAB" w:rsidRPr="00C24A26" w14:paraId="1AC3A1D5" w14:textId="77777777" w:rsidTr="006A7DB2">
        <w:trPr>
          <w:trHeight w:val="1021"/>
          <w:jc w:val="center"/>
        </w:trPr>
        <w:tc>
          <w:tcPr>
            <w:tcW w:w="1809" w:type="dxa"/>
            <w:shd w:val="clear" w:color="auto" w:fill="auto"/>
            <w:vAlign w:val="center"/>
          </w:tcPr>
          <w:p w14:paraId="51275468" w14:textId="77777777" w:rsidR="007C1CAB" w:rsidRPr="00C24A26" w:rsidRDefault="007C1CAB" w:rsidP="006A7D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C24A26">
              <w:rPr>
                <w:rFonts w:ascii="Arial" w:eastAsia="Times New Roman" w:hAnsi="Arial" w:cs="Arial"/>
                <w:b/>
                <w:sz w:val="24"/>
                <w:szCs w:val="24"/>
                <w:lang w:eastAsia="fr-FR"/>
              </w:rPr>
              <w:t>C.F.E.-C.G.C.</w:t>
            </w:r>
          </w:p>
        </w:tc>
        <w:tc>
          <w:tcPr>
            <w:tcW w:w="6836" w:type="dxa"/>
            <w:shd w:val="clear" w:color="auto" w:fill="auto"/>
          </w:tcPr>
          <w:p w14:paraId="6CDDF9C3" w14:textId="77777777" w:rsidR="007C1CAB" w:rsidRPr="00C24A26" w:rsidRDefault="007C1CAB" w:rsidP="006A7DB2">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tc>
      </w:tr>
      <w:tr w:rsidR="007C1CAB" w:rsidRPr="00C24A26" w14:paraId="197228C4" w14:textId="77777777" w:rsidTr="006A7DB2">
        <w:trPr>
          <w:trHeight w:val="1021"/>
          <w:jc w:val="center"/>
        </w:trPr>
        <w:tc>
          <w:tcPr>
            <w:tcW w:w="1809" w:type="dxa"/>
            <w:shd w:val="clear" w:color="auto" w:fill="auto"/>
            <w:vAlign w:val="center"/>
          </w:tcPr>
          <w:p w14:paraId="5E2422BF" w14:textId="77777777" w:rsidR="007C1CAB" w:rsidRPr="00C24A26" w:rsidRDefault="007C1CAB" w:rsidP="006A7DB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fr-FR"/>
              </w:rPr>
            </w:pPr>
            <w:r w:rsidRPr="00C24A26">
              <w:rPr>
                <w:rFonts w:ascii="Arial" w:eastAsia="Times New Roman" w:hAnsi="Arial" w:cs="Arial"/>
                <w:b/>
                <w:sz w:val="24"/>
                <w:szCs w:val="24"/>
                <w:lang w:eastAsia="fr-FR"/>
              </w:rPr>
              <w:t>C.F.T.C.</w:t>
            </w:r>
          </w:p>
        </w:tc>
        <w:tc>
          <w:tcPr>
            <w:tcW w:w="6836" w:type="dxa"/>
            <w:shd w:val="clear" w:color="auto" w:fill="auto"/>
          </w:tcPr>
          <w:p w14:paraId="2B55E656" w14:textId="77777777" w:rsidR="007C1CAB" w:rsidRPr="00C24A26" w:rsidRDefault="007C1CAB" w:rsidP="006A7DB2">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tc>
      </w:tr>
    </w:tbl>
    <w:p w14:paraId="20ED8D71" w14:textId="6CF33B79" w:rsidR="009E35DF" w:rsidRDefault="009E35DF" w:rsidP="009E35DF">
      <w:pPr>
        <w:overflowPunct w:val="0"/>
        <w:autoSpaceDE w:val="0"/>
        <w:autoSpaceDN w:val="0"/>
        <w:adjustRightInd w:val="0"/>
        <w:spacing w:after="0" w:line="240" w:lineRule="auto"/>
        <w:ind w:left="4247" w:firstLine="709"/>
        <w:jc w:val="both"/>
        <w:textAlignment w:val="baseline"/>
        <w:rPr>
          <w:rFonts w:ascii="Arial" w:eastAsia="Times New Roman" w:hAnsi="Arial" w:cs="Arial"/>
          <w:lang w:eastAsia="fr-FR"/>
        </w:rPr>
      </w:pPr>
    </w:p>
    <w:sectPr w:rsidR="009E35DF" w:rsidSect="00F93ACD">
      <w:footerReference w:type="default" r:id="rId10"/>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D452" w14:textId="77777777" w:rsidR="00B22309" w:rsidRDefault="00B22309">
      <w:pPr>
        <w:spacing w:after="0" w:line="240" w:lineRule="auto"/>
      </w:pPr>
      <w:r>
        <w:separator/>
      </w:r>
    </w:p>
  </w:endnote>
  <w:endnote w:type="continuationSeparator" w:id="0">
    <w:p w14:paraId="0A418BFB" w14:textId="77777777" w:rsidR="00B22309" w:rsidRDefault="00B2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2863300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DD28C9B" w14:textId="77777777" w:rsidR="00112407" w:rsidRPr="00112407" w:rsidRDefault="009E35DF" w:rsidP="00112407">
            <w:pPr>
              <w:pStyle w:val="Pieddepage"/>
              <w:jc w:val="center"/>
              <w:rPr>
                <w:sz w:val="18"/>
                <w:szCs w:val="18"/>
              </w:rPr>
            </w:pPr>
            <w:r w:rsidRPr="00112407">
              <w:rPr>
                <w:sz w:val="18"/>
                <w:szCs w:val="18"/>
              </w:rPr>
              <w:t xml:space="preserve">Page </w:t>
            </w:r>
            <w:r w:rsidRPr="00112407">
              <w:rPr>
                <w:b/>
                <w:bCs/>
                <w:sz w:val="18"/>
                <w:szCs w:val="18"/>
              </w:rPr>
              <w:fldChar w:fldCharType="begin"/>
            </w:r>
            <w:r w:rsidRPr="00112407">
              <w:rPr>
                <w:b/>
                <w:bCs/>
                <w:sz w:val="18"/>
                <w:szCs w:val="18"/>
              </w:rPr>
              <w:instrText>PAGE</w:instrText>
            </w:r>
            <w:r w:rsidRPr="00112407">
              <w:rPr>
                <w:b/>
                <w:bCs/>
                <w:sz w:val="18"/>
                <w:szCs w:val="18"/>
              </w:rPr>
              <w:fldChar w:fldCharType="separate"/>
            </w:r>
            <w:r w:rsidRPr="00112407">
              <w:rPr>
                <w:b/>
                <w:bCs/>
                <w:sz w:val="18"/>
                <w:szCs w:val="18"/>
              </w:rPr>
              <w:t>2</w:t>
            </w:r>
            <w:r w:rsidRPr="00112407">
              <w:rPr>
                <w:b/>
                <w:bCs/>
                <w:sz w:val="18"/>
                <w:szCs w:val="18"/>
              </w:rPr>
              <w:fldChar w:fldCharType="end"/>
            </w:r>
            <w:r w:rsidRPr="00112407">
              <w:rPr>
                <w:sz w:val="18"/>
                <w:szCs w:val="18"/>
              </w:rPr>
              <w:t xml:space="preserve"> </w:t>
            </w:r>
            <w:r>
              <w:rPr>
                <w:sz w:val="18"/>
                <w:szCs w:val="18"/>
              </w:rPr>
              <w:t>/</w:t>
            </w:r>
            <w:r w:rsidRPr="00112407">
              <w:rPr>
                <w:sz w:val="18"/>
                <w:szCs w:val="18"/>
              </w:rPr>
              <w:t xml:space="preserve"> </w:t>
            </w:r>
            <w:r w:rsidRPr="00112407">
              <w:rPr>
                <w:b/>
                <w:bCs/>
                <w:sz w:val="18"/>
                <w:szCs w:val="18"/>
              </w:rPr>
              <w:fldChar w:fldCharType="begin"/>
            </w:r>
            <w:r w:rsidRPr="00112407">
              <w:rPr>
                <w:b/>
                <w:bCs/>
                <w:sz w:val="18"/>
                <w:szCs w:val="18"/>
              </w:rPr>
              <w:instrText>NUMPAGES</w:instrText>
            </w:r>
            <w:r w:rsidRPr="00112407">
              <w:rPr>
                <w:b/>
                <w:bCs/>
                <w:sz w:val="18"/>
                <w:szCs w:val="18"/>
              </w:rPr>
              <w:fldChar w:fldCharType="separate"/>
            </w:r>
            <w:r w:rsidRPr="00112407">
              <w:rPr>
                <w:b/>
                <w:bCs/>
                <w:sz w:val="18"/>
                <w:szCs w:val="18"/>
              </w:rPr>
              <w:t>2</w:t>
            </w:r>
            <w:r w:rsidRPr="0011240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AF67" w14:textId="77777777" w:rsidR="00B22309" w:rsidRDefault="00B22309">
      <w:pPr>
        <w:spacing w:after="0" w:line="240" w:lineRule="auto"/>
      </w:pPr>
      <w:r>
        <w:separator/>
      </w:r>
    </w:p>
  </w:footnote>
  <w:footnote w:type="continuationSeparator" w:id="0">
    <w:p w14:paraId="1E5E7A47" w14:textId="77777777" w:rsidR="00B22309" w:rsidRDefault="00B2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B0E3B"/>
    <w:multiLevelType w:val="hybridMultilevel"/>
    <w:tmpl w:val="2C62F4AA"/>
    <w:lvl w:ilvl="0" w:tplc="A3B8427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434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DF"/>
    <w:rsid w:val="000106AF"/>
    <w:rsid w:val="000178F1"/>
    <w:rsid w:val="00022425"/>
    <w:rsid w:val="00047712"/>
    <w:rsid w:val="00081E6E"/>
    <w:rsid w:val="00104EEA"/>
    <w:rsid w:val="00155B96"/>
    <w:rsid w:val="001D657F"/>
    <w:rsid w:val="002B4A71"/>
    <w:rsid w:val="002C45B4"/>
    <w:rsid w:val="002E2DB9"/>
    <w:rsid w:val="003111E5"/>
    <w:rsid w:val="00354F4B"/>
    <w:rsid w:val="003C5C26"/>
    <w:rsid w:val="00436AC5"/>
    <w:rsid w:val="00481359"/>
    <w:rsid w:val="004C52E7"/>
    <w:rsid w:val="00524D86"/>
    <w:rsid w:val="006F5421"/>
    <w:rsid w:val="00714271"/>
    <w:rsid w:val="007C1CAB"/>
    <w:rsid w:val="00920508"/>
    <w:rsid w:val="00962D53"/>
    <w:rsid w:val="009823C3"/>
    <w:rsid w:val="00983264"/>
    <w:rsid w:val="009836C8"/>
    <w:rsid w:val="009B6E59"/>
    <w:rsid w:val="009D4F49"/>
    <w:rsid w:val="009E35DF"/>
    <w:rsid w:val="00A45B96"/>
    <w:rsid w:val="00AE0735"/>
    <w:rsid w:val="00B22309"/>
    <w:rsid w:val="00BD3845"/>
    <w:rsid w:val="00BF2336"/>
    <w:rsid w:val="00C41E1C"/>
    <w:rsid w:val="00C614C4"/>
    <w:rsid w:val="00CA1EDD"/>
    <w:rsid w:val="00D5127F"/>
    <w:rsid w:val="00D51475"/>
    <w:rsid w:val="00D73ACB"/>
    <w:rsid w:val="00DB6E14"/>
    <w:rsid w:val="00DD5118"/>
    <w:rsid w:val="00DE26A0"/>
    <w:rsid w:val="00E32E71"/>
    <w:rsid w:val="00E54899"/>
    <w:rsid w:val="00E71620"/>
    <w:rsid w:val="00E91434"/>
    <w:rsid w:val="00E95345"/>
    <w:rsid w:val="00EB3BF3"/>
    <w:rsid w:val="00F0272A"/>
    <w:rsid w:val="00F44FB6"/>
    <w:rsid w:val="00F93ACD"/>
    <w:rsid w:val="00FB0FC1"/>
    <w:rsid w:val="00FB18C0"/>
    <w:rsid w:val="00FC6B4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15DD"/>
  <w15:chartTrackingRefBased/>
  <w15:docId w15:val="{45AC59D3-6B26-433C-B47E-5385E8B9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DF"/>
    <w:pPr>
      <w:spacing w:line="256" w:lineRule="auto"/>
    </w:pPr>
    <w:rPr>
      <w:rFonts w:eastAsiaTheme="minorEastAsia"/>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35DF"/>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9E35DF"/>
  </w:style>
  <w:style w:type="paragraph" w:customStyle="1" w:styleId="txtp">
    <w:name w:val="txt_p"/>
    <w:basedOn w:val="Normal"/>
    <w:rsid w:val="009E35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32E71"/>
    <w:pPr>
      <w:spacing w:after="0" w:line="276" w:lineRule="auto"/>
      <w:ind w:left="720"/>
      <w:contextualSpacing/>
      <w:jc w:val="both"/>
    </w:pPr>
    <w:rPr>
      <w:rFonts w:eastAsiaTheme="minorHAnsi"/>
      <w:lang w:eastAsia="en-US"/>
    </w:rPr>
  </w:style>
  <w:style w:type="character" w:styleId="Marquedecommentaire">
    <w:name w:val="annotation reference"/>
    <w:basedOn w:val="Policepardfaut"/>
    <w:uiPriority w:val="99"/>
    <w:semiHidden/>
    <w:unhideWhenUsed/>
    <w:rsid w:val="009B6E59"/>
    <w:rPr>
      <w:sz w:val="16"/>
      <w:szCs w:val="16"/>
    </w:rPr>
  </w:style>
  <w:style w:type="paragraph" w:styleId="Commentaire">
    <w:name w:val="annotation text"/>
    <w:basedOn w:val="Normal"/>
    <w:link w:val="CommentaireCar"/>
    <w:uiPriority w:val="99"/>
    <w:semiHidden/>
    <w:unhideWhenUsed/>
    <w:rsid w:val="009B6E59"/>
    <w:pPr>
      <w:spacing w:line="240" w:lineRule="auto"/>
    </w:pPr>
    <w:rPr>
      <w:sz w:val="20"/>
      <w:szCs w:val="20"/>
    </w:rPr>
  </w:style>
  <w:style w:type="character" w:customStyle="1" w:styleId="CommentaireCar">
    <w:name w:val="Commentaire Car"/>
    <w:basedOn w:val="Policepardfaut"/>
    <w:link w:val="Commentaire"/>
    <w:uiPriority w:val="99"/>
    <w:semiHidden/>
    <w:rsid w:val="009B6E59"/>
    <w:rPr>
      <w:rFonts w:eastAsiaTheme="minorEastAsia"/>
      <w:sz w:val="20"/>
      <w:szCs w:val="20"/>
      <w:lang w:eastAsia="zh-CN"/>
    </w:rPr>
  </w:style>
  <w:style w:type="paragraph" w:styleId="Objetducommentaire">
    <w:name w:val="annotation subject"/>
    <w:basedOn w:val="Commentaire"/>
    <w:next w:val="Commentaire"/>
    <w:link w:val="ObjetducommentaireCar"/>
    <w:uiPriority w:val="99"/>
    <w:semiHidden/>
    <w:unhideWhenUsed/>
    <w:rsid w:val="009B6E59"/>
    <w:rPr>
      <w:b/>
      <w:bCs/>
    </w:rPr>
  </w:style>
  <w:style w:type="character" w:customStyle="1" w:styleId="ObjetducommentaireCar">
    <w:name w:val="Objet du commentaire Car"/>
    <w:basedOn w:val="CommentaireCar"/>
    <w:link w:val="Objetducommentaire"/>
    <w:uiPriority w:val="99"/>
    <w:semiHidden/>
    <w:rsid w:val="009B6E59"/>
    <w:rPr>
      <w:rFonts w:eastAsiaTheme="minorEastAsia"/>
      <w:b/>
      <w:bCs/>
      <w:sz w:val="20"/>
      <w:szCs w:val="20"/>
      <w:lang w:eastAsia="zh-CN"/>
    </w:rPr>
  </w:style>
  <w:style w:type="character" w:styleId="Mentionnonrsolue">
    <w:name w:val="Unresolved Mention"/>
    <w:basedOn w:val="Policepardfaut"/>
    <w:uiPriority w:val="99"/>
    <w:unhideWhenUsed/>
    <w:rsid w:val="000106AF"/>
    <w:rPr>
      <w:color w:val="605E5C"/>
      <w:shd w:val="clear" w:color="auto" w:fill="E1DFDD"/>
    </w:rPr>
  </w:style>
  <w:style w:type="paragraph" w:styleId="En-tte">
    <w:name w:val="header"/>
    <w:basedOn w:val="Normal"/>
    <w:link w:val="En-tteCar"/>
    <w:uiPriority w:val="99"/>
    <w:unhideWhenUsed/>
    <w:rsid w:val="002C45B4"/>
    <w:pPr>
      <w:tabs>
        <w:tab w:val="center" w:pos="4536"/>
        <w:tab w:val="right" w:pos="9072"/>
      </w:tabs>
      <w:spacing w:after="0" w:line="240" w:lineRule="auto"/>
    </w:pPr>
  </w:style>
  <w:style w:type="character" w:customStyle="1" w:styleId="En-tteCar">
    <w:name w:val="En-tête Car"/>
    <w:basedOn w:val="Policepardfaut"/>
    <w:link w:val="En-tte"/>
    <w:uiPriority w:val="99"/>
    <w:rsid w:val="002C45B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4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14EFCBAF35945871784391F6B5A6A" ma:contentTypeVersion="14" ma:contentTypeDescription="Create a new document." ma:contentTypeScope="" ma:versionID="7369a3b42c992dd45f4dac41fdbe05b4">
  <xsd:schema xmlns:xsd="http://www.w3.org/2001/XMLSchema" xmlns:xs="http://www.w3.org/2001/XMLSchema" xmlns:p="http://schemas.microsoft.com/office/2006/metadata/properties" xmlns:ns3="af246e88-db51-439d-a365-f74aa24d2461" xmlns:ns4="a87181d1-526b-4ae0-bc95-b13090d1542a" targetNamespace="http://schemas.microsoft.com/office/2006/metadata/properties" ma:root="true" ma:fieldsID="599dac9c29451b9c9ae2a2d77fab87e9" ns3:_="" ns4:_="">
    <xsd:import namespace="af246e88-db51-439d-a365-f74aa24d2461"/>
    <xsd:import namespace="a87181d1-526b-4ae0-bc95-b13090d15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6e88-db51-439d-a365-f74aa24d24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181d1-526b-4ae0-bc95-b13090d15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78091-C7DC-421D-8E54-B23969713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261E3-DD54-4046-9AED-225F790B72B0}">
  <ds:schemaRefs>
    <ds:schemaRef ds:uri="http://schemas.microsoft.com/sharepoint/v3/contenttype/forms"/>
  </ds:schemaRefs>
</ds:datastoreItem>
</file>

<file path=customXml/itemProps3.xml><?xml version="1.0" encoding="utf-8"?>
<ds:datastoreItem xmlns:ds="http://schemas.openxmlformats.org/officeDocument/2006/customXml" ds:itemID="{0031D124-D2CE-4BBB-805E-9FC5C78F7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6e88-db51-439d-a365-f74aa24d2461"/>
    <ds:schemaRef ds:uri="a87181d1-526b-4ae0-bc95-b13090d15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PAINCHAN</dc:creator>
  <cp:keywords/>
  <dc:description/>
  <cp:lastModifiedBy>jacqueline janvier</cp:lastModifiedBy>
  <cp:revision>2</cp:revision>
  <cp:lastPrinted>2022-06-14T13:59:00Z</cp:lastPrinted>
  <dcterms:created xsi:type="dcterms:W3CDTF">2022-06-27T15:50:00Z</dcterms:created>
  <dcterms:modified xsi:type="dcterms:W3CDTF">2022-06-27T15:50:00Z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0x010100F1F14EFCBAF35945871784391F6B5A6A</vt:lpwstr>
  </property>
</Properties>
</file>