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1F88" w14:textId="0D689EA7" w:rsidR="00B70ABA" w:rsidRPr="00707540" w:rsidRDefault="00707540" w:rsidP="000A5187">
      <w:pPr>
        <w:spacing w:after="0"/>
        <w:jc w:val="center"/>
        <w:rPr>
          <w:rFonts w:ascii="Arial" w:hAnsi="Arial" w:cs="Arial"/>
          <w:b/>
          <w:bCs/>
        </w:rPr>
      </w:pPr>
      <w:r w:rsidRPr="00707540">
        <w:rPr>
          <w:rFonts w:ascii="Arial" w:hAnsi="Arial" w:cs="Arial"/>
          <w:b/>
          <w:bCs/>
        </w:rPr>
        <w:t>PROTOCOLE D’ACCORD RELATIF AU REL</w:t>
      </w:r>
      <w:r>
        <w:rPr>
          <w:rFonts w:ascii="Arial" w:hAnsi="Arial" w:cs="Arial"/>
          <w:b/>
          <w:bCs/>
        </w:rPr>
        <w:t>È</w:t>
      </w:r>
      <w:r w:rsidRPr="00707540">
        <w:rPr>
          <w:rFonts w:ascii="Arial" w:hAnsi="Arial" w:cs="Arial"/>
          <w:b/>
          <w:bCs/>
        </w:rPr>
        <w:t xml:space="preserve">VEMENT DES COEFFICIENTS </w:t>
      </w:r>
      <w:r w:rsidR="004C4FE0" w:rsidRPr="00707540">
        <w:rPr>
          <w:rFonts w:ascii="Arial" w:hAnsi="Arial" w:cs="Arial"/>
          <w:b/>
          <w:bCs/>
        </w:rPr>
        <w:t>MAXIMUM</w:t>
      </w:r>
      <w:r w:rsidR="004C4FE0">
        <w:rPr>
          <w:rFonts w:ascii="Arial" w:hAnsi="Arial" w:cs="Arial"/>
          <w:b/>
          <w:bCs/>
        </w:rPr>
        <w:t xml:space="preserve">S </w:t>
      </w:r>
      <w:r w:rsidR="004C4FE0" w:rsidRPr="00707540">
        <w:rPr>
          <w:rFonts w:ascii="Arial" w:hAnsi="Arial" w:cs="Arial"/>
          <w:b/>
          <w:bCs/>
        </w:rPr>
        <w:t>DES</w:t>
      </w:r>
      <w:r w:rsidRPr="00707540">
        <w:rPr>
          <w:rFonts w:ascii="Arial" w:hAnsi="Arial" w:cs="Arial"/>
          <w:b/>
          <w:bCs/>
        </w:rPr>
        <w:t xml:space="preserve"> NIVEAUX DE QUALIFICATION</w:t>
      </w:r>
      <w:r w:rsidR="007C375A">
        <w:rPr>
          <w:rFonts w:ascii="Arial" w:hAnsi="Arial" w:cs="Arial"/>
          <w:b/>
          <w:bCs/>
        </w:rPr>
        <w:t xml:space="preserve"> </w:t>
      </w:r>
      <w:r w:rsidR="00B70ABA" w:rsidRPr="00B70ABA">
        <w:rPr>
          <w:rFonts w:ascii="Arial" w:hAnsi="Arial" w:cs="Arial"/>
          <w:b/>
          <w:bCs/>
        </w:rPr>
        <w:t xml:space="preserve">DES PERSONNELS RELEVANT DE LA </w:t>
      </w:r>
      <w:r w:rsidR="00B70ABA" w:rsidRPr="00F02346">
        <w:rPr>
          <w:rFonts w:ascii="Arial" w:hAnsi="Arial" w:cs="Arial"/>
          <w:b/>
          <w:bCs/>
        </w:rPr>
        <w:t>CONVENTION COLLECTIVE NATIONALE DE TRAVAIL DU 18 SEPTEMBRE 2018 DES AGENTS DE DIRECTION DES ORGANISMES DU REGIME GENERAL DE SECURITE SOCIALE</w:t>
      </w:r>
    </w:p>
    <w:p w14:paraId="6DA268B4" w14:textId="1A3F673F" w:rsidR="00B70ABA" w:rsidRDefault="00B70ABA" w:rsidP="000A5187">
      <w:pPr>
        <w:spacing w:after="0"/>
        <w:jc w:val="both"/>
        <w:rPr>
          <w:rFonts w:ascii="Arial" w:hAnsi="Arial" w:cs="Arial"/>
          <w:b/>
          <w:bCs/>
        </w:rPr>
      </w:pPr>
    </w:p>
    <w:p w14:paraId="7CEA98B5" w14:textId="77777777" w:rsid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93486000"/>
    </w:p>
    <w:p w14:paraId="51E39DB3" w14:textId="17E3100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24A26">
        <w:rPr>
          <w:rFonts w:ascii="Arial" w:eastAsia="Times New Roman" w:hAnsi="Arial" w:cs="Arial"/>
          <w:lang w:eastAsia="fr-FR"/>
        </w:rPr>
        <w:t>Entre, d'une part,</w:t>
      </w:r>
    </w:p>
    <w:p w14:paraId="2425BCB0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6C46B8D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24A26">
        <w:rPr>
          <w:rFonts w:ascii="Arial" w:eastAsia="Times New Roman" w:hAnsi="Arial" w:cs="Arial"/>
          <w:lang w:eastAsia="fr-FR"/>
        </w:rPr>
        <w:t>- l'Union des caisses nationales de sécurité sociale, représentée par son directeur, Raynal Le May, dûment mandaté à cet effet par le comité exécutif des directeurs le 13 avril 2022,</w:t>
      </w:r>
    </w:p>
    <w:p w14:paraId="485EE23B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B19BB62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 w:rsidRPr="00C24A26">
        <w:rPr>
          <w:rFonts w:ascii="Arial" w:eastAsia="Times New Roman" w:hAnsi="Arial" w:cs="Arial"/>
          <w:lang w:eastAsia="fr-FR"/>
        </w:rPr>
        <w:t>et</w:t>
      </w:r>
      <w:proofErr w:type="gramEnd"/>
      <w:r w:rsidRPr="00C24A26">
        <w:rPr>
          <w:rFonts w:ascii="Arial" w:eastAsia="Times New Roman" w:hAnsi="Arial" w:cs="Arial"/>
          <w:lang w:eastAsia="fr-FR"/>
        </w:rPr>
        <w:t>, d'autre part,</w:t>
      </w:r>
    </w:p>
    <w:p w14:paraId="2536A985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12242A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24A26">
        <w:rPr>
          <w:rFonts w:ascii="Arial" w:eastAsia="Times New Roman" w:hAnsi="Arial" w:cs="Arial"/>
          <w:lang w:eastAsia="fr-FR"/>
        </w:rPr>
        <w:t>- les organisations syndicales soussignées,</w:t>
      </w:r>
    </w:p>
    <w:p w14:paraId="7C0238B8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C46E666" w14:textId="77777777" w:rsidR="00C24A26" w:rsidRPr="00C24A26" w:rsidRDefault="00C24A26" w:rsidP="000A518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 w:rsidRPr="00C24A26">
        <w:rPr>
          <w:rFonts w:ascii="Arial" w:eastAsia="Times New Roman" w:hAnsi="Arial" w:cs="Arial"/>
          <w:lang w:eastAsia="fr-FR"/>
        </w:rPr>
        <w:t>il</w:t>
      </w:r>
      <w:proofErr w:type="gramEnd"/>
      <w:r w:rsidRPr="00C24A26">
        <w:rPr>
          <w:rFonts w:ascii="Arial" w:eastAsia="Times New Roman" w:hAnsi="Arial" w:cs="Arial"/>
          <w:lang w:eastAsia="fr-FR"/>
        </w:rPr>
        <w:t xml:space="preserve"> a été convenu ce qui suit :</w:t>
      </w:r>
    </w:p>
    <w:bookmarkEnd w:id="0"/>
    <w:p w14:paraId="650CDBF6" w14:textId="395F6839" w:rsidR="00707540" w:rsidRDefault="00707540" w:rsidP="000A5187">
      <w:pPr>
        <w:spacing w:after="0"/>
        <w:jc w:val="both"/>
        <w:rPr>
          <w:rFonts w:ascii="Arial" w:hAnsi="Arial" w:cs="Arial"/>
        </w:rPr>
      </w:pPr>
    </w:p>
    <w:p w14:paraId="1C2E3637" w14:textId="45BDE4FB" w:rsidR="00707540" w:rsidRDefault="00707540" w:rsidP="000A5187">
      <w:pPr>
        <w:spacing w:after="0"/>
        <w:jc w:val="both"/>
        <w:rPr>
          <w:rFonts w:ascii="Arial" w:hAnsi="Arial" w:cs="Arial"/>
        </w:rPr>
      </w:pPr>
    </w:p>
    <w:p w14:paraId="2106578A" w14:textId="77777777" w:rsidR="00C24A26" w:rsidRDefault="00C24A26" w:rsidP="000A5187">
      <w:pPr>
        <w:spacing w:after="0"/>
        <w:jc w:val="both"/>
        <w:rPr>
          <w:rFonts w:ascii="Arial" w:hAnsi="Arial" w:cs="Arial"/>
        </w:rPr>
      </w:pPr>
    </w:p>
    <w:p w14:paraId="2A7F9B78" w14:textId="4E0974FA" w:rsidR="00707540" w:rsidRDefault="00707540" w:rsidP="000A518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 1</w:t>
      </w:r>
    </w:p>
    <w:p w14:paraId="5BD96C0B" w14:textId="3F12B7F0" w:rsidR="00707540" w:rsidRDefault="00707540" w:rsidP="000A5187">
      <w:pPr>
        <w:spacing w:after="0"/>
        <w:jc w:val="both"/>
        <w:rPr>
          <w:rFonts w:ascii="Arial" w:hAnsi="Arial" w:cs="Arial"/>
          <w:b/>
          <w:bCs/>
        </w:rPr>
      </w:pPr>
    </w:p>
    <w:p w14:paraId="4C275923" w14:textId="4D11A7D4" w:rsidR="00707540" w:rsidRDefault="004C4FE0" w:rsidP="000A51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coefficients maximums prévus à </w:t>
      </w:r>
      <w:r w:rsidRPr="004C4FE0">
        <w:rPr>
          <w:rFonts w:ascii="Arial" w:hAnsi="Arial" w:cs="Arial"/>
        </w:rPr>
        <w:t xml:space="preserve">l'article </w:t>
      </w:r>
      <w:r w:rsidR="007C375A">
        <w:rPr>
          <w:rFonts w:ascii="Arial" w:hAnsi="Arial" w:cs="Arial"/>
        </w:rPr>
        <w:t>2.2</w:t>
      </w:r>
      <w:r w:rsidRPr="004C4FE0">
        <w:rPr>
          <w:rFonts w:ascii="Arial" w:hAnsi="Arial" w:cs="Arial"/>
        </w:rPr>
        <w:t xml:space="preserve"> du Protocole d'accord du </w:t>
      </w:r>
      <w:r w:rsidR="007C375A">
        <w:rPr>
          <w:rFonts w:ascii="Arial" w:hAnsi="Arial" w:cs="Arial"/>
        </w:rPr>
        <w:t>22</w:t>
      </w:r>
      <w:r w:rsidRPr="004C4FE0">
        <w:rPr>
          <w:rFonts w:ascii="Arial" w:hAnsi="Arial" w:cs="Arial"/>
        </w:rPr>
        <w:t xml:space="preserve"> </w:t>
      </w:r>
      <w:r w:rsidR="007C375A">
        <w:rPr>
          <w:rFonts w:ascii="Arial" w:hAnsi="Arial" w:cs="Arial"/>
        </w:rPr>
        <w:t>juillet</w:t>
      </w:r>
      <w:r w:rsidRPr="004C4FE0">
        <w:rPr>
          <w:rFonts w:ascii="Arial" w:hAnsi="Arial" w:cs="Arial"/>
        </w:rPr>
        <w:t xml:space="preserve"> 200</w:t>
      </w:r>
      <w:r w:rsidR="007C375A">
        <w:rPr>
          <w:rFonts w:ascii="Arial" w:hAnsi="Arial" w:cs="Arial"/>
        </w:rPr>
        <w:t>5</w:t>
      </w:r>
      <w:r w:rsidRPr="004C4FE0">
        <w:rPr>
          <w:rFonts w:ascii="Arial" w:hAnsi="Arial" w:cs="Arial"/>
        </w:rPr>
        <w:t xml:space="preserve"> relatif </w:t>
      </w:r>
      <w:r w:rsidR="007C375A" w:rsidRPr="007C375A">
        <w:rPr>
          <w:rFonts w:ascii="Arial" w:hAnsi="Arial" w:cs="Arial"/>
        </w:rPr>
        <w:t>à la classification des emplois et au dispositif de rémunération des personnels de direction</w:t>
      </w:r>
      <w:r w:rsidRPr="004C4FE0">
        <w:rPr>
          <w:rFonts w:ascii="Arial" w:hAnsi="Arial" w:cs="Arial"/>
        </w:rPr>
        <w:t xml:space="preserve"> sont modifiés de la façon suivante, à effet du </w:t>
      </w:r>
      <w:r w:rsidR="009D3120" w:rsidRPr="00C24A26">
        <w:rPr>
          <w:rFonts w:ascii="Arial" w:hAnsi="Arial" w:cs="Arial"/>
        </w:rPr>
        <w:t>1</w:t>
      </w:r>
      <w:r w:rsidR="009D3120" w:rsidRPr="00C24A26">
        <w:rPr>
          <w:rFonts w:ascii="Arial" w:hAnsi="Arial" w:cs="Arial"/>
          <w:vertAlign w:val="superscript"/>
        </w:rPr>
        <w:t>er</w:t>
      </w:r>
      <w:r w:rsidR="009D3120" w:rsidRPr="00C24A26">
        <w:rPr>
          <w:rFonts w:ascii="Arial" w:hAnsi="Arial" w:cs="Arial"/>
        </w:rPr>
        <w:t xml:space="preserve"> janvier 2022</w:t>
      </w:r>
      <w:r w:rsidR="0044287F">
        <w:rPr>
          <w:rFonts w:ascii="Arial" w:hAnsi="Arial" w:cs="Arial"/>
          <w:b/>
          <w:bCs/>
        </w:rPr>
        <w:t xml:space="preserve"> </w:t>
      </w:r>
      <w:r w:rsidRPr="004C4FE0">
        <w:rPr>
          <w:rFonts w:ascii="Arial" w:hAnsi="Arial" w:cs="Arial"/>
        </w:rPr>
        <w:t>:</w:t>
      </w:r>
      <w:r w:rsidR="00707540">
        <w:rPr>
          <w:rFonts w:ascii="Arial" w:hAnsi="Arial" w:cs="Arial"/>
        </w:rPr>
        <w:t xml:space="preserve"> </w:t>
      </w:r>
    </w:p>
    <w:p w14:paraId="4EEB88F1" w14:textId="4CF5DEBA" w:rsidR="004C4FE0" w:rsidRDefault="004C4FE0" w:rsidP="00707540">
      <w:pPr>
        <w:spacing w:after="0"/>
        <w:jc w:val="both"/>
        <w:rPr>
          <w:rFonts w:ascii="Arial" w:hAnsi="Arial" w:cs="Arial"/>
        </w:rPr>
      </w:pPr>
    </w:p>
    <w:p w14:paraId="0F6E5599" w14:textId="77777777" w:rsidR="007C375A" w:rsidRDefault="007C375A" w:rsidP="00707540">
      <w:pPr>
        <w:spacing w:after="0"/>
        <w:jc w:val="both"/>
        <w:rPr>
          <w:rFonts w:ascii="Arial" w:hAnsi="Arial" w:cs="Arial"/>
        </w:rPr>
      </w:pPr>
    </w:p>
    <w:p w14:paraId="2E856199" w14:textId="18E8C85C" w:rsidR="00296366" w:rsidRPr="0089616D" w:rsidRDefault="007C375A" w:rsidP="00B01D69">
      <w:pPr>
        <w:spacing w:after="0"/>
        <w:jc w:val="center"/>
        <w:rPr>
          <w:rFonts w:ascii="Arial" w:hAnsi="Arial" w:cs="Arial"/>
          <w:b/>
          <w:bCs/>
          <w:i/>
          <w:iCs/>
        </w:rPr>
      </w:pPr>
      <w:bookmarkStart w:id="1" w:name="_Hlk89844191"/>
      <w:r>
        <w:rPr>
          <w:rFonts w:ascii="Arial" w:hAnsi="Arial" w:cs="Arial"/>
          <w:b/>
          <w:bCs/>
          <w:i/>
          <w:iCs/>
        </w:rPr>
        <w:t>Catégorie A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315"/>
      </w:tblGrid>
      <w:tr w:rsidR="00A7029B" w:rsidRPr="00FB0609" w14:paraId="127E373E" w14:textId="37D94085" w:rsidTr="005D7427">
        <w:trPr>
          <w:jc w:val="center"/>
        </w:trPr>
        <w:tc>
          <w:tcPr>
            <w:tcW w:w="2268" w:type="dxa"/>
            <w:vAlign w:val="center"/>
          </w:tcPr>
          <w:p w14:paraId="2A5ED167" w14:textId="77777777" w:rsidR="00A7029B" w:rsidRPr="00FB0609" w:rsidRDefault="00A7029B" w:rsidP="0085670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B0609">
              <w:rPr>
                <w:rFonts w:ascii="Arial" w:hAnsi="Arial" w:cs="Arial"/>
                <w:b/>
                <w:bCs/>
              </w:rPr>
              <w:t>Niveau</w:t>
            </w:r>
          </w:p>
        </w:tc>
        <w:tc>
          <w:tcPr>
            <w:tcW w:w="2315" w:type="dxa"/>
            <w:vAlign w:val="center"/>
          </w:tcPr>
          <w:p w14:paraId="248CF55A" w14:textId="4EF2D90F" w:rsidR="00A7029B" w:rsidRPr="00FB0609" w:rsidRDefault="00A7029B" w:rsidP="00A70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09">
              <w:rPr>
                <w:rFonts w:ascii="Arial" w:hAnsi="Arial" w:cs="Arial"/>
                <w:b/>
                <w:bCs/>
              </w:rPr>
              <w:t>Coefficient maximum</w:t>
            </w:r>
          </w:p>
        </w:tc>
      </w:tr>
      <w:tr w:rsidR="00A7029B" w:rsidRPr="00FB0609" w14:paraId="08BCD648" w14:textId="4EAD38AA" w:rsidTr="005D7427">
        <w:trPr>
          <w:jc w:val="center"/>
        </w:trPr>
        <w:tc>
          <w:tcPr>
            <w:tcW w:w="2268" w:type="dxa"/>
            <w:vAlign w:val="center"/>
          </w:tcPr>
          <w:p w14:paraId="0F1A03F1" w14:textId="03AF0839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4</w:t>
            </w:r>
          </w:p>
        </w:tc>
        <w:tc>
          <w:tcPr>
            <w:tcW w:w="2315" w:type="dxa"/>
            <w:shd w:val="clear" w:color="000000" w:fill="FFFFFF"/>
            <w:vAlign w:val="bottom"/>
          </w:tcPr>
          <w:p w14:paraId="6663A9B9" w14:textId="5C9D538B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1398</w:t>
            </w:r>
          </w:p>
        </w:tc>
      </w:tr>
      <w:tr w:rsidR="00A7029B" w:rsidRPr="00FB0609" w14:paraId="707A108C" w14:textId="1873017D" w:rsidTr="005D7427">
        <w:trPr>
          <w:jc w:val="center"/>
        </w:trPr>
        <w:tc>
          <w:tcPr>
            <w:tcW w:w="2268" w:type="dxa"/>
            <w:vAlign w:val="center"/>
          </w:tcPr>
          <w:p w14:paraId="4F754B71" w14:textId="2F0402DC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3</w:t>
            </w:r>
          </w:p>
        </w:tc>
        <w:tc>
          <w:tcPr>
            <w:tcW w:w="2315" w:type="dxa"/>
            <w:shd w:val="clear" w:color="000000" w:fill="FFFFFF"/>
            <w:vAlign w:val="bottom"/>
          </w:tcPr>
          <w:p w14:paraId="0F0CE5BD" w14:textId="79025944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1228</w:t>
            </w:r>
          </w:p>
        </w:tc>
      </w:tr>
      <w:tr w:rsidR="00A7029B" w:rsidRPr="00FB0609" w14:paraId="096D6A41" w14:textId="7CD64884" w:rsidTr="005D7427">
        <w:trPr>
          <w:jc w:val="center"/>
        </w:trPr>
        <w:tc>
          <w:tcPr>
            <w:tcW w:w="2268" w:type="dxa"/>
            <w:vAlign w:val="center"/>
          </w:tcPr>
          <w:p w14:paraId="15D9AED1" w14:textId="2238AEC2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2</w:t>
            </w:r>
          </w:p>
        </w:tc>
        <w:tc>
          <w:tcPr>
            <w:tcW w:w="2315" w:type="dxa"/>
            <w:shd w:val="clear" w:color="000000" w:fill="FFFFFF"/>
            <w:vAlign w:val="bottom"/>
          </w:tcPr>
          <w:p w14:paraId="43A8ED62" w14:textId="546F6828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1059</w:t>
            </w:r>
          </w:p>
        </w:tc>
      </w:tr>
      <w:tr w:rsidR="00A7029B" w:rsidRPr="00FB0609" w14:paraId="5E8B9E04" w14:textId="42A7A523" w:rsidTr="005D7427">
        <w:trPr>
          <w:jc w:val="center"/>
        </w:trPr>
        <w:tc>
          <w:tcPr>
            <w:tcW w:w="2268" w:type="dxa"/>
            <w:vAlign w:val="center"/>
          </w:tcPr>
          <w:p w14:paraId="4591FD0E" w14:textId="3AE51403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1</w:t>
            </w:r>
          </w:p>
        </w:tc>
        <w:tc>
          <w:tcPr>
            <w:tcW w:w="2315" w:type="dxa"/>
            <w:shd w:val="clear" w:color="000000" w:fill="FFFFFF"/>
            <w:vAlign w:val="bottom"/>
          </w:tcPr>
          <w:p w14:paraId="34771611" w14:textId="561FC6AE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923</w:t>
            </w:r>
          </w:p>
        </w:tc>
      </w:tr>
    </w:tbl>
    <w:p w14:paraId="15271702" w14:textId="16D681C3" w:rsidR="004C4FE0" w:rsidRPr="00FB0609" w:rsidRDefault="004C4FE0" w:rsidP="00707540">
      <w:pPr>
        <w:spacing w:after="0"/>
        <w:jc w:val="both"/>
        <w:rPr>
          <w:rFonts w:ascii="Arial" w:hAnsi="Arial" w:cs="Arial"/>
        </w:rPr>
      </w:pPr>
    </w:p>
    <w:bookmarkEnd w:id="1"/>
    <w:p w14:paraId="669ACAE9" w14:textId="4722FC74" w:rsidR="007C375A" w:rsidRPr="00FB0609" w:rsidRDefault="007C375A" w:rsidP="007C375A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FB0609">
        <w:rPr>
          <w:rFonts w:ascii="Arial" w:hAnsi="Arial" w:cs="Arial"/>
          <w:b/>
          <w:bCs/>
          <w:i/>
          <w:iCs/>
        </w:rPr>
        <w:t>Catégorie B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315"/>
      </w:tblGrid>
      <w:tr w:rsidR="00A7029B" w:rsidRPr="00FB0609" w14:paraId="4B3B0F76" w14:textId="21CDBAD8" w:rsidTr="000D1093">
        <w:trPr>
          <w:jc w:val="center"/>
        </w:trPr>
        <w:tc>
          <w:tcPr>
            <w:tcW w:w="2268" w:type="dxa"/>
            <w:vAlign w:val="center"/>
          </w:tcPr>
          <w:p w14:paraId="5B67364B" w14:textId="77777777" w:rsidR="00A7029B" w:rsidRPr="00FB0609" w:rsidRDefault="00A7029B" w:rsidP="0085670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B0609">
              <w:rPr>
                <w:rFonts w:ascii="Arial" w:hAnsi="Arial" w:cs="Arial"/>
                <w:b/>
                <w:bCs/>
              </w:rPr>
              <w:t>Niveau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6C85B0FB" w14:textId="598A914E" w:rsidR="00A7029B" w:rsidRPr="00FB0609" w:rsidRDefault="00A7029B" w:rsidP="00A70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609">
              <w:rPr>
                <w:rFonts w:ascii="Arial" w:hAnsi="Arial" w:cs="Arial"/>
                <w:b/>
                <w:bCs/>
              </w:rPr>
              <w:t>Coefficient maximum</w:t>
            </w:r>
          </w:p>
        </w:tc>
      </w:tr>
      <w:tr w:rsidR="00A7029B" w:rsidRPr="00FB0609" w14:paraId="7F911157" w14:textId="5FE37615" w:rsidTr="000D1093">
        <w:trPr>
          <w:jc w:val="center"/>
        </w:trPr>
        <w:tc>
          <w:tcPr>
            <w:tcW w:w="2268" w:type="dxa"/>
            <w:vAlign w:val="center"/>
          </w:tcPr>
          <w:p w14:paraId="33CCF33E" w14:textId="77777777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5E8DC" w14:textId="212A09B0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1228</w:t>
            </w:r>
          </w:p>
        </w:tc>
      </w:tr>
      <w:tr w:rsidR="00A7029B" w:rsidRPr="00FB0609" w14:paraId="6FDF3F16" w14:textId="1333029C" w:rsidTr="000D1093">
        <w:trPr>
          <w:jc w:val="center"/>
        </w:trPr>
        <w:tc>
          <w:tcPr>
            <w:tcW w:w="2268" w:type="dxa"/>
            <w:vAlign w:val="center"/>
          </w:tcPr>
          <w:p w14:paraId="7B532738" w14:textId="77777777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7E77A" w14:textId="29EEFB42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1059</w:t>
            </w:r>
          </w:p>
        </w:tc>
      </w:tr>
      <w:tr w:rsidR="00A7029B" w:rsidRPr="00FB0609" w14:paraId="2C34416B" w14:textId="0F77EDC5" w:rsidTr="000D1093">
        <w:trPr>
          <w:jc w:val="center"/>
        </w:trPr>
        <w:tc>
          <w:tcPr>
            <w:tcW w:w="2268" w:type="dxa"/>
            <w:vAlign w:val="center"/>
          </w:tcPr>
          <w:p w14:paraId="6284253A" w14:textId="77777777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945C2" w14:textId="3AA472B5" w:rsidR="00A7029B" w:rsidRPr="00FB0609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968</w:t>
            </w:r>
          </w:p>
        </w:tc>
      </w:tr>
      <w:tr w:rsidR="00A7029B" w:rsidRPr="000D1093" w14:paraId="5DF3C2D8" w14:textId="3E25D6E1" w:rsidTr="000D1093">
        <w:trPr>
          <w:jc w:val="center"/>
        </w:trPr>
        <w:tc>
          <w:tcPr>
            <w:tcW w:w="2268" w:type="dxa"/>
            <w:vAlign w:val="center"/>
          </w:tcPr>
          <w:p w14:paraId="6BBE6064" w14:textId="77777777" w:rsidR="00A7029B" w:rsidRPr="00FB0609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</w:rPr>
              <w:t>Niveau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14071" w14:textId="532725D5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FB0609">
              <w:rPr>
                <w:rFonts w:ascii="Arial" w:hAnsi="Arial" w:cs="Arial"/>
                <w:color w:val="000000"/>
              </w:rPr>
              <w:t>923</w:t>
            </w:r>
          </w:p>
        </w:tc>
      </w:tr>
    </w:tbl>
    <w:p w14:paraId="1D0E5545" w14:textId="77777777" w:rsidR="007C375A" w:rsidRPr="000D1093" w:rsidRDefault="007C375A" w:rsidP="007C375A">
      <w:pPr>
        <w:spacing w:after="0"/>
        <w:rPr>
          <w:rFonts w:ascii="Arial" w:hAnsi="Arial" w:cs="Arial"/>
        </w:rPr>
      </w:pPr>
    </w:p>
    <w:p w14:paraId="1C96A992" w14:textId="2AA52878" w:rsidR="007C375A" w:rsidRPr="000D1093" w:rsidRDefault="007C375A" w:rsidP="007C375A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0D1093">
        <w:rPr>
          <w:rFonts w:ascii="Arial" w:hAnsi="Arial" w:cs="Arial"/>
          <w:b/>
          <w:bCs/>
          <w:i/>
          <w:iCs/>
        </w:rPr>
        <w:t>Catégorie C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315"/>
      </w:tblGrid>
      <w:tr w:rsidR="00A7029B" w:rsidRPr="000D1093" w14:paraId="70A9D5B8" w14:textId="1DDA85EC" w:rsidTr="000D1093">
        <w:trPr>
          <w:jc w:val="center"/>
        </w:trPr>
        <w:tc>
          <w:tcPr>
            <w:tcW w:w="2268" w:type="dxa"/>
            <w:vAlign w:val="center"/>
          </w:tcPr>
          <w:p w14:paraId="5AF3FD7C" w14:textId="77777777" w:rsidR="00A7029B" w:rsidRPr="00F910BF" w:rsidRDefault="00A7029B" w:rsidP="0085670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910BF">
              <w:rPr>
                <w:rFonts w:ascii="Arial" w:hAnsi="Arial" w:cs="Arial"/>
                <w:b/>
                <w:bCs/>
              </w:rPr>
              <w:t>Niveau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63506E7F" w14:textId="0648B0C0" w:rsidR="00A7029B" w:rsidRPr="00F910BF" w:rsidRDefault="00A7029B" w:rsidP="00A70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BF">
              <w:rPr>
                <w:rFonts w:ascii="Arial" w:hAnsi="Arial" w:cs="Arial"/>
                <w:b/>
                <w:bCs/>
              </w:rPr>
              <w:t>Coefficient maximum</w:t>
            </w:r>
          </w:p>
        </w:tc>
      </w:tr>
      <w:tr w:rsidR="00A7029B" w:rsidRPr="000D1093" w14:paraId="555D9E1E" w14:textId="1FABEE15" w:rsidTr="000D1093">
        <w:trPr>
          <w:jc w:val="center"/>
        </w:trPr>
        <w:tc>
          <w:tcPr>
            <w:tcW w:w="2268" w:type="dxa"/>
            <w:vAlign w:val="center"/>
          </w:tcPr>
          <w:p w14:paraId="3E78D5ED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95D58" w14:textId="4DFD5B9C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1059</w:t>
            </w:r>
          </w:p>
        </w:tc>
      </w:tr>
      <w:tr w:rsidR="00A7029B" w:rsidRPr="000D1093" w14:paraId="48C27B18" w14:textId="2ADEB7E9" w:rsidTr="000D1093">
        <w:trPr>
          <w:jc w:val="center"/>
        </w:trPr>
        <w:tc>
          <w:tcPr>
            <w:tcW w:w="2268" w:type="dxa"/>
            <w:vAlign w:val="center"/>
          </w:tcPr>
          <w:p w14:paraId="0387D838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22F4D" w14:textId="48358504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923</w:t>
            </w:r>
          </w:p>
        </w:tc>
      </w:tr>
      <w:tr w:rsidR="00A7029B" w:rsidRPr="000D1093" w14:paraId="1B61322B" w14:textId="2F1D65A8" w:rsidTr="000D1093">
        <w:trPr>
          <w:jc w:val="center"/>
        </w:trPr>
        <w:tc>
          <w:tcPr>
            <w:tcW w:w="2268" w:type="dxa"/>
            <w:vAlign w:val="center"/>
          </w:tcPr>
          <w:p w14:paraId="67F9223B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198DA" w14:textId="16BBD41E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857</w:t>
            </w:r>
          </w:p>
        </w:tc>
      </w:tr>
      <w:tr w:rsidR="00A7029B" w:rsidRPr="000D1093" w14:paraId="3D6F648D" w14:textId="24E1AD3A" w:rsidTr="000D1093">
        <w:trPr>
          <w:jc w:val="center"/>
        </w:trPr>
        <w:tc>
          <w:tcPr>
            <w:tcW w:w="2268" w:type="dxa"/>
            <w:vAlign w:val="center"/>
          </w:tcPr>
          <w:p w14:paraId="7ACE6D37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F4F3C" w14:textId="450A8000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835</w:t>
            </w:r>
          </w:p>
        </w:tc>
      </w:tr>
    </w:tbl>
    <w:p w14:paraId="7B1AA46A" w14:textId="79B4867D" w:rsidR="00A7029B" w:rsidRDefault="00A7029B" w:rsidP="007C375A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1D987527" w14:textId="77777777" w:rsidR="001156F7" w:rsidRDefault="001156F7" w:rsidP="007C375A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49E9EB18" w14:textId="4DB385A3" w:rsidR="007C375A" w:rsidRPr="000D1093" w:rsidRDefault="007C375A" w:rsidP="007C375A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0D1093">
        <w:rPr>
          <w:rFonts w:ascii="Arial" w:hAnsi="Arial" w:cs="Arial"/>
          <w:b/>
          <w:bCs/>
          <w:i/>
          <w:iCs/>
        </w:rPr>
        <w:lastRenderedPageBreak/>
        <w:t>Catégorie D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315"/>
      </w:tblGrid>
      <w:tr w:rsidR="00A7029B" w:rsidRPr="000D1093" w14:paraId="1B8A8C1A" w14:textId="072096AE" w:rsidTr="000D1093">
        <w:trPr>
          <w:jc w:val="center"/>
        </w:trPr>
        <w:tc>
          <w:tcPr>
            <w:tcW w:w="2268" w:type="dxa"/>
            <w:vAlign w:val="center"/>
          </w:tcPr>
          <w:p w14:paraId="2DECC5F2" w14:textId="77777777" w:rsidR="00A7029B" w:rsidRPr="00F910BF" w:rsidRDefault="00A7029B" w:rsidP="00856702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910BF">
              <w:rPr>
                <w:rFonts w:ascii="Arial" w:hAnsi="Arial" w:cs="Arial"/>
                <w:b/>
                <w:bCs/>
              </w:rPr>
              <w:t>Niveau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08414849" w14:textId="2B7FCEA2" w:rsidR="00A7029B" w:rsidRPr="00F910BF" w:rsidRDefault="00A7029B" w:rsidP="00A70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0BF">
              <w:rPr>
                <w:rFonts w:ascii="Arial" w:hAnsi="Arial" w:cs="Arial"/>
                <w:b/>
                <w:bCs/>
              </w:rPr>
              <w:t>Coefficient maximum</w:t>
            </w:r>
          </w:p>
        </w:tc>
      </w:tr>
      <w:tr w:rsidR="00A7029B" w:rsidRPr="000D1093" w14:paraId="10534BAD" w14:textId="4B7EDF67" w:rsidTr="000D1093">
        <w:trPr>
          <w:jc w:val="center"/>
        </w:trPr>
        <w:tc>
          <w:tcPr>
            <w:tcW w:w="2268" w:type="dxa"/>
            <w:vAlign w:val="center"/>
          </w:tcPr>
          <w:p w14:paraId="2D2D7C1E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D45D0" w14:textId="2FFB5946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953</w:t>
            </w:r>
          </w:p>
        </w:tc>
      </w:tr>
      <w:tr w:rsidR="00A7029B" w:rsidRPr="000D1093" w14:paraId="1D0F9A83" w14:textId="787C1CC4" w:rsidTr="000D1093">
        <w:trPr>
          <w:jc w:val="center"/>
        </w:trPr>
        <w:tc>
          <w:tcPr>
            <w:tcW w:w="2268" w:type="dxa"/>
            <w:vAlign w:val="center"/>
          </w:tcPr>
          <w:p w14:paraId="668AF7AC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89419" w14:textId="0C6C76C8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835</w:t>
            </w:r>
          </w:p>
        </w:tc>
      </w:tr>
      <w:tr w:rsidR="00A7029B" w:rsidRPr="000D1093" w14:paraId="6BB76D5E" w14:textId="63065786" w:rsidTr="000D1093">
        <w:trPr>
          <w:jc w:val="center"/>
        </w:trPr>
        <w:tc>
          <w:tcPr>
            <w:tcW w:w="2268" w:type="dxa"/>
            <w:vAlign w:val="center"/>
          </w:tcPr>
          <w:p w14:paraId="7AA74244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8A4B9" w14:textId="4BB22033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772</w:t>
            </w:r>
          </w:p>
        </w:tc>
      </w:tr>
      <w:tr w:rsidR="00A7029B" w:rsidRPr="000D1093" w14:paraId="3C486BF9" w14:textId="34B3F60B" w:rsidTr="000D1093">
        <w:trPr>
          <w:jc w:val="center"/>
        </w:trPr>
        <w:tc>
          <w:tcPr>
            <w:tcW w:w="2268" w:type="dxa"/>
            <w:vAlign w:val="center"/>
          </w:tcPr>
          <w:p w14:paraId="76EB99C5" w14:textId="77777777" w:rsidR="00A7029B" w:rsidRPr="000D1093" w:rsidRDefault="00A7029B" w:rsidP="000D1093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</w:rPr>
              <w:t>Niveau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2DD9B" w14:textId="0964FCC1" w:rsidR="00A7029B" w:rsidRPr="000D1093" w:rsidRDefault="00A7029B" w:rsidP="000D1093">
            <w:pPr>
              <w:jc w:val="center"/>
              <w:rPr>
                <w:rFonts w:ascii="Arial" w:hAnsi="Arial" w:cs="Arial"/>
              </w:rPr>
            </w:pPr>
            <w:r w:rsidRPr="000D1093">
              <w:rPr>
                <w:rFonts w:ascii="Arial" w:hAnsi="Arial" w:cs="Arial"/>
                <w:color w:val="000000"/>
              </w:rPr>
              <w:t>749</w:t>
            </w:r>
          </w:p>
        </w:tc>
      </w:tr>
    </w:tbl>
    <w:p w14:paraId="712B028D" w14:textId="1A0DBECE" w:rsidR="005E2937" w:rsidRDefault="005E2937" w:rsidP="00707540">
      <w:pPr>
        <w:spacing w:after="0"/>
        <w:jc w:val="both"/>
        <w:rPr>
          <w:rFonts w:ascii="Arial" w:hAnsi="Arial" w:cs="Arial"/>
        </w:rPr>
      </w:pPr>
    </w:p>
    <w:p w14:paraId="206C15CF" w14:textId="77777777" w:rsidR="00FB0609" w:rsidRDefault="00FB0609" w:rsidP="00003223">
      <w:pPr>
        <w:spacing w:after="0"/>
        <w:jc w:val="both"/>
        <w:rPr>
          <w:rFonts w:ascii="Arial" w:hAnsi="Arial" w:cs="Arial"/>
          <w:b/>
          <w:bCs/>
        </w:rPr>
      </w:pPr>
    </w:p>
    <w:p w14:paraId="5CAF8755" w14:textId="57CFA4FE" w:rsidR="00003223" w:rsidRPr="0089616D" w:rsidRDefault="00003223" w:rsidP="0000322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ARTICLE </w:t>
      </w:r>
      <w:r w:rsidR="000C18E6">
        <w:rPr>
          <w:rFonts w:ascii="Arial" w:hAnsi="Arial" w:cs="Arial"/>
          <w:b/>
          <w:bCs/>
        </w:rPr>
        <w:t>2</w:t>
      </w:r>
    </w:p>
    <w:p w14:paraId="1FE686A1" w14:textId="69C79C69" w:rsidR="0089616D" w:rsidRDefault="0089616D" w:rsidP="00003223">
      <w:pPr>
        <w:spacing w:after="0"/>
        <w:jc w:val="both"/>
        <w:rPr>
          <w:rFonts w:ascii="Arial" w:hAnsi="Arial" w:cs="Arial"/>
        </w:rPr>
      </w:pPr>
    </w:p>
    <w:p w14:paraId="72D68957" w14:textId="139FC78A" w:rsidR="0089616D" w:rsidRDefault="0089616D" w:rsidP="00003223">
      <w:pPr>
        <w:spacing w:after="0"/>
        <w:jc w:val="both"/>
        <w:rPr>
          <w:rFonts w:ascii="Arial" w:hAnsi="Arial" w:cs="Arial"/>
        </w:rPr>
      </w:pPr>
      <w:r w:rsidRPr="0089616D">
        <w:rPr>
          <w:rFonts w:ascii="Arial" w:hAnsi="Arial" w:cs="Arial"/>
        </w:rPr>
        <w:t>Le présent accord</w:t>
      </w:r>
      <w:r w:rsidR="00CF349C">
        <w:rPr>
          <w:rFonts w:ascii="Arial" w:hAnsi="Arial" w:cs="Arial"/>
        </w:rPr>
        <w:t xml:space="preserve"> </w:t>
      </w:r>
      <w:r w:rsidRPr="0089616D">
        <w:rPr>
          <w:rFonts w:ascii="Arial" w:hAnsi="Arial" w:cs="Arial"/>
        </w:rPr>
        <w:t>est conclu pour une durée indéterminée</w:t>
      </w:r>
      <w:r>
        <w:rPr>
          <w:rFonts w:ascii="Arial" w:hAnsi="Arial" w:cs="Arial"/>
        </w:rPr>
        <w:t>.</w:t>
      </w:r>
      <w:r w:rsidRPr="0089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Pr="0089616D">
        <w:rPr>
          <w:rFonts w:ascii="Arial" w:hAnsi="Arial" w:cs="Arial"/>
        </w:rPr>
        <w:t>pourra être révisé ou dénoncé dans les conditions prévues par le Code du travail.</w:t>
      </w:r>
    </w:p>
    <w:p w14:paraId="6FECEC54" w14:textId="77777777" w:rsidR="0089616D" w:rsidRPr="0089616D" w:rsidRDefault="0089616D" w:rsidP="00003223">
      <w:pPr>
        <w:spacing w:after="0"/>
        <w:jc w:val="both"/>
        <w:rPr>
          <w:rFonts w:ascii="Arial" w:hAnsi="Arial" w:cs="Arial"/>
        </w:rPr>
      </w:pPr>
    </w:p>
    <w:p w14:paraId="2B5FD661" w14:textId="1F832863" w:rsidR="0089616D" w:rsidRDefault="0089616D" w:rsidP="00003223">
      <w:pPr>
        <w:spacing w:after="0"/>
        <w:jc w:val="both"/>
        <w:rPr>
          <w:rFonts w:ascii="Arial" w:hAnsi="Arial" w:cs="Arial"/>
        </w:rPr>
      </w:pPr>
      <w:r w:rsidRPr="0089616D">
        <w:rPr>
          <w:rFonts w:ascii="Arial" w:hAnsi="Arial" w:cs="Arial"/>
        </w:rPr>
        <w:t>Il s'applique sous réserve de l'agrément prévu par le Code de la Sécurité sociale et ne vaut en aucun cas engagement unilatéral de l'employeur.</w:t>
      </w:r>
    </w:p>
    <w:p w14:paraId="05B1120B" w14:textId="469899F9" w:rsidR="0089616D" w:rsidRDefault="0089616D" w:rsidP="0089616D">
      <w:pPr>
        <w:spacing w:after="0"/>
        <w:rPr>
          <w:rFonts w:ascii="Arial" w:hAnsi="Arial" w:cs="Arial"/>
        </w:rPr>
      </w:pPr>
    </w:p>
    <w:p w14:paraId="6757AF2F" w14:textId="29E89417" w:rsidR="00C24A26" w:rsidRDefault="00C24A26" w:rsidP="0089616D">
      <w:pPr>
        <w:spacing w:after="0"/>
        <w:rPr>
          <w:rFonts w:ascii="Arial" w:hAnsi="Arial" w:cs="Arial"/>
        </w:rPr>
      </w:pPr>
    </w:p>
    <w:p w14:paraId="5A85ED0D" w14:textId="5EE3FC7D" w:rsidR="00C24A26" w:rsidRDefault="00C24A26" w:rsidP="0089616D">
      <w:pPr>
        <w:spacing w:after="0"/>
        <w:rPr>
          <w:rFonts w:ascii="Arial" w:hAnsi="Arial" w:cs="Arial"/>
        </w:rPr>
      </w:pPr>
    </w:p>
    <w:p w14:paraId="7C325CD6" w14:textId="6673FD0C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 xml:space="preserve">Fait à Montreuil, le </w:t>
      </w:r>
      <w:r w:rsidR="00D96EC8">
        <w:rPr>
          <w:rFonts w:ascii="Arial" w:eastAsiaTheme="minorEastAsia" w:hAnsi="Arial" w:cs="Arial"/>
          <w:lang w:eastAsia="zh-CN"/>
        </w:rPr>
        <w:t>6 mai 2022</w:t>
      </w:r>
    </w:p>
    <w:p w14:paraId="3320684B" w14:textId="77777777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>Au siège de l’</w:t>
      </w:r>
      <w:proofErr w:type="spellStart"/>
      <w:r w:rsidRPr="00C24A26">
        <w:rPr>
          <w:rFonts w:ascii="Arial" w:eastAsiaTheme="minorEastAsia" w:hAnsi="Arial" w:cs="Arial"/>
          <w:lang w:eastAsia="zh-CN"/>
        </w:rPr>
        <w:t>Ucanss</w:t>
      </w:r>
      <w:proofErr w:type="spellEnd"/>
    </w:p>
    <w:p w14:paraId="7D4DC41C" w14:textId="77777777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>6 rue Elsa Triolet</w:t>
      </w:r>
    </w:p>
    <w:p w14:paraId="2B694F39" w14:textId="77777777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>93100 Montreuil</w:t>
      </w:r>
    </w:p>
    <w:p w14:paraId="02110AAA" w14:textId="77777777" w:rsidR="00C24A26" w:rsidRPr="00C24A26" w:rsidRDefault="00C24A26" w:rsidP="00C24A26">
      <w:pPr>
        <w:ind w:left="4248" w:firstLine="708"/>
        <w:rPr>
          <w:rFonts w:ascii="Arial" w:eastAsiaTheme="minorEastAsia" w:hAnsi="Arial" w:cs="Arial"/>
          <w:lang w:eastAsia="zh-CN"/>
        </w:rPr>
      </w:pPr>
    </w:p>
    <w:p w14:paraId="62D2BDC6" w14:textId="77777777" w:rsidR="00C24A26" w:rsidRPr="00C24A26" w:rsidRDefault="00C24A26" w:rsidP="00C24A26">
      <w:pPr>
        <w:ind w:left="4248" w:firstLine="708"/>
        <w:rPr>
          <w:rFonts w:ascii="Arial" w:eastAsiaTheme="minorEastAsia" w:hAnsi="Arial" w:cs="Arial"/>
          <w:lang w:eastAsia="zh-CN"/>
        </w:rPr>
      </w:pPr>
    </w:p>
    <w:p w14:paraId="49C7409B" w14:textId="77777777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>Raynal Le May</w:t>
      </w:r>
    </w:p>
    <w:p w14:paraId="7C064575" w14:textId="77777777" w:rsidR="00C24A26" w:rsidRPr="00C24A26" w:rsidRDefault="00C24A26" w:rsidP="00C24A26">
      <w:pPr>
        <w:spacing w:after="0" w:line="240" w:lineRule="auto"/>
        <w:ind w:left="4247" w:firstLine="709"/>
        <w:rPr>
          <w:rFonts w:ascii="Arial" w:eastAsiaTheme="minorEastAsia" w:hAnsi="Arial" w:cs="Arial"/>
          <w:lang w:eastAsia="zh-CN"/>
        </w:rPr>
      </w:pPr>
      <w:r w:rsidRPr="00C24A26">
        <w:rPr>
          <w:rFonts w:ascii="Arial" w:eastAsiaTheme="minorEastAsia" w:hAnsi="Arial" w:cs="Arial"/>
          <w:lang w:eastAsia="zh-CN"/>
        </w:rPr>
        <w:t>Directeur</w:t>
      </w:r>
    </w:p>
    <w:p w14:paraId="6B5A2F69" w14:textId="7DD9AD7A" w:rsidR="00C24A26" w:rsidRDefault="00C24A26" w:rsidP="0089616D">
      <w:pPr>
        <w:spacing w:after="0"/>
        <w:rPr>
          <w:rFonts w:ascii="Arial" w:hAnsi="Arial" w:cs="Arial"/>
        </w:rPr>
      </w:pPr>
    </w:p>
    <w:p w14:paraId="22E11589" w14:textId="77777777" w:rsidR="00C24A26" w:rsidRDefault="00C24A26" w:rsidP="0089616D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6"/>
      </w:tblGrid>
      <w:tr w:rsidR="00C24A26" w:rsidRPr="00C24A26" w14:paraId="7EF86496" w14:textId="77777777" w:rsidTr="008E048A">
        <w:trPr>
          <w:trHeight w:val="102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E712694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24A2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C.F.D.T.</w:t>
            </w:r>
          </w:p>
        </w:tc>
        <w:tc>
          <w:tcPr>
            <w:tcW w:w="6836" w:type="dxa"/>
            <w:shd w:val="clear" w:color="auto" w:fill="auto"/>
          </w:tcPr>
          <w:p w14:paraId="45E1B563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C24A26" w:rsidRPr="00C24A26" w14:paraId="715E2E71" w14:textId="77777777" w:rsidTr="008E048A">
        <w:trPr>
          <w:trHeight w:val="102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A37D597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24A2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C.G.T.</w:t>
            </w:r>
          </w:p>
        </w:tc>
        <w:tc>
          <w:tcPr>
            <w:tcW w:w="6836" w:type="dxa"/>
            <w:shd w:val="clear" w:color="auto" w:fill="auto"/>
          </w:tcPr>
          <w:p w14:paraId="6B09C883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24A26" w:rsidRPr="00C24A26" w14:paraId="35BD9E35" w14:textId="77777777" w:rsidTr="008E048A">
        <w:trPr>
          <w:trHeight w:val="102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52891C6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24A2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C.G.T.-F.O.</w:t>
            </w:r>
          </w:p>
        </w:tc>
        <w:tc>
          <w:tcPr>
            <w:tcW w:w="6836" w:type="dxa"/>
            <w:shd w:val="clear" w:color="auto" w:fill="auto"/>
          </w:tcPr>
          <w:p w14:paraId="406D21FC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24A26" w:rsidRPr="00C24A26" w14:paraId="0F4B91E1" w14:textId="77777777" w:rsidTr="008E048A">
        <w:trPr>
          <w:trHeight w:val="102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66B330A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24A2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C.F.E.-C.G.C.</w:t>
            </w:r>
          </w:p>
        </w:tc>
        <w:tc>
          <w:tcPr>
            <w:tcW w:w="6836" w:type="dxa"/>
            <w:shd w:val="clear" w:color="auto" w:fill="auto"/>
          </w:tcPr>
          <w:p w14:paraId="1991F408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24A26" w:rsidRPr="00C24A26" w14:paraId="1758D3CB" w14:textId="77777777" w:rsidTr="008E048A">
        <w:trPr>
          <w:trHeight w:val="102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1281657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24A2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C.F.T.C.</w:t>
            </w:r>
          </w:p>
        </w:tc>
        <w:tc>
          <w:tcPr>
            <w:tcW w:w="6836" w:type="dxa"/>
            <w:shd w:val="clear" w:color="auto" w:fill="auto"/>
          </w:tcPr>
          <w:p w14:paraId="59EDEAE2" w14:textId="77777777" w:rsidR="00C24A26" w:rsidRPr="00C24A26" w:rsidRDefault="00C24A26" w:rsidP="00C24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11F0E556" w14:textId="619AD880" w:rsidR="00A7029B" w:rsidRDefault="00A7029B" w:rsidP="0089616D">
      <w:pPr>
        <w:spacing w:after="0"/>
        <w:rPr>
          <w:rFonts w:ascii="Arial" w:hAnsi="Arial" w:cs="Arial"/>
        </w:rPr>
      </w:pPr>
    </w:p>
    <w:sectPr w:rsidR="00A70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1C5B" w14:textId="77777777" w:rsidR="00A73194" w:rsidRDefault="00A73194" w:rsidP="00E277CE">
      <w:pPr>
        <w:spacing w:after="0" w:line="240" w:lineRule="auto"/>
      </w:pPr>
      <w:r>
        <w:separator/>
      </w:r>
    </w:p>
  </w:endnote>
  <w:endnote w:type="continuationSeparator" w:id="0">
    <w:p w14:paraId="4B9AA304" w14:textId="77777777" w:rsidR="00A73194" w:rsidRDefault="00A73194" w:rsidP="00E2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3971" w14:textId="77777777" w:rsidR="00A73194" w:rsidRDefault="00A73194" w:rsidP="00E277CE">
      <w:pPr>
        <w:spacing w:after="0" w:line="240" w:lineRule="auto"/>
      </w:pPr>
      <w:r>
        <w:separator/>
      </w:r>
    </w:p>
  </w:footnote>
  <w:footnote w:type="continuationSeparator" w:id="0">
    <w:p w14:paraId="44CE1CE8" w14:textId="77777777" w:rsidR="00A73194" w:rsidRDefault="00A73194" w:rsidP="00E2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77A" w14:textId="77777777" w:rsidR="00CF349C" w:rsidRPr="00CF349C" w:rsidRDefault="00CF349C" w:rsidP="00CF349C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zh-CN"/>
      </w:rPr>
    </w:pPr>
  </w:p>
  <w:p w14:paraId="235C9E00" w14:textId="77777777" w:rsidR="00CF349C" w:rsidRDefault="00CF34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8F"/>
    <w:rsid w:val="00003223"/>
    <w:rsid w:val="000A5187"/>
    <w:rsid w:val="000C18E6"/>
    <w:rsid w:val="000C2717"/>
    <w:rsid w:val="000D1093"/>
    <w:rsid w:val="001156F7"/>
    <w:rsid w:val="0013416D"/>
    <w:rsid w:val="00197B1F"/>
    <w:rsid w:val="001D7479"/>
    <w:rsid w:val="001E3351"/>
    <w:rsid w:val="001F4EC7"/>
    <w:rsid w:val="00296366"/>
    <w:rsid w:val="003960E8"/>
    <w:rsid w:val="003F2A3F"/>
    <w:rsid w:val="0044287F"/>
    <w:rsid w:val="004A0C90"/>
    <w:rsid w:val="004C4FE0"/>
    <w:rsid w:val="0054633E"/>
    <w:rsid w:val="00571D30"/>
    <w:rsid w:val="005C723C"/>
    <w:rsid w:val="005D7427"/>
    <w:rsid w:val="005E2937"/>
    <w:rsid w:val="00617525"/>
    <w:rsid w:val="00634511"/>
    <w:rsid w:val="00667B98"/>
    <w:rsid w:val="006C616F"/>
    <w:rsid w:val="00707540"/>
    <w:rsid w:val="007576FF"/>
    <w:rsid w:val="007B31B6"/>
    <w:rsid w:val="007C375A"/>
    <w:rsid w:val="00856702"/>
    <w:rsid w:val="0089616D"/>
    <w:rsid w:val="008D1B2B"/>
    <w:rsid w:val="008F2436"/>
    <w:rsid w:val="008F3DC2"/>
    <w:rsid w:val="0098078E"/>
    <w:rsid w:val="009D3120"/>
    <w:rsid w:val="009E2E63"/>
    <w:rsid w:val="00A01662"/>
    <w:rsid w:val="00A3681E"/>
    <w:rsid w:val="00A37D7D"/>
    <w:rsid w:val="00A7029B"/>
    <w:rsid w:val="00A73194"/>
    <w:rsid w:val="00AE5AF1"/>
    <w:rsid w:val="00B01D69"/>
    <w:rsid w:val="00B04FF9"/>
    <w:rsid w:val="00B70ABA"/>
    <w:rsid w:val="00C03688"/>
    <w:rsid w:val="00C10154"/>
    <w:rsid w:val="00C24A26"/>
    <w:rsid w:val="00CE058F"/>
    <w:rsid w:val="00CF349C"/>
    <w:rsid w:val="00D06E69"/>
    <w:rsid w:val="00D16A9E"/>
    <w:rsid w:val="00D666F0"/>
    <w:rsid w:val="00D96EC8"/>
    <w:rsid w:val="00DD18EE"/>
    <w:rsid w:val="00E277CE"/>
    <w:rsid w:val="00E437B6"/>
    <w:rsid w:val="00E4692E"/>
    <w:rsid w:val="00E47D78"/>
    <w:rsid w:val="00E5709C"/>
    <w:rsid w:val="00EC6F41"/>
    <w:rsid w:val="00F02346"/>
    <w:rsid w:val="00F910BF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1511"/>
  <w15:chartTrackingRefBased/>
  <w15:docId w15:val="{2A248187-FDF3-4C29-8DF0-0EFBB9A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C3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2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7CE"/>
  </w:style>
  <w:style w:type="paragraph" w:styleId="Pieddepage">
    <w:name w:val="footer"/>
    <w:basedOn w:val="Normal"/>
    <w:link w:val="PieddepageCar"/>
    <w:uiPriority w:val="99"/>
    <w:unhideWhenUsed/>
    <w:rsid w:val="00E2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7CE"/>
  </w:style>
  <w:style w:type="character" w:styleId="Marquedecommentaire">
    <w:name w:val="annotation reference"/>
    <w:basedOn w:val="Policepardfaut"/>
    <w:uiPriority w:val="99"/>
    <w:semiHidden/>
    <w:unhideWhenUsed/>
    <w:rsid w:val="00E277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7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7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7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LAMIRAL</dc:creator>
  <cp:keywords/>
  <dc:description/>
  <cp:lastModifiedBy>jacqueline janvier</cp:lastModifiedBy>
  <cp:revision>2</cp:revision>
  <dcterms:created xsi:type="dcterms:W3CDTF">2022-06-24T12:45:00Z</dcterms:created>
  <dcterms:modified xsi:type="dcterms:W3CDTF">2022-06-24T12:45:00Z</dcterms:modified>
</cp:coreProperties>
</file>