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450D" w14:textId="77777777" w:rsidR="00871E24" w:rsidRDefault="005561CB" w:rsidP="005561CB">
      <w:pPr>
        <w:jc w:val="center"/>
        <w:rPr>
          <w:rFonts w:ascii="Arial" w:hAnsi="Arial" w:cs="Arial"/>
          <w:b/>
          <w:sz w:val="40"/>
          <w:szCs w:val="40"/>
        </w:rPr>
      </w:pPr>
      <w:r w:rsidRPr="005561CB">
        <w:rPr>
          <w:rFonts w:ascii="Arial" w:hAnsi="Arial" w:cs="Arial"/>
          <w:b/>
          <w:sz w:val="40"/>
          <w:szCs w:val="40"/>
        </w:rPr>
        <w:t>ANNEXE TECHNIQUE DE L’ACCORD INTÉRESSEMENT</w:t>
      </w:r>
    </w:p>
    <w:p w14:paraId="328CD027" w14:textId="77777777" w:rsidR="0042312D" w:rsidRDefault="0042312D" w:rsidP="005561CB">
      <w:pPr>
        <w:jc w:val="center"/>
        <w:rPr>
          <w:rFonts w:ascii="Arial" w:hAnsi="Arial" w:cs="Arial"/>
          <w:b/>
          <w:sz w:val="40"/>
          <w:szCs w:val="40"/>
        </w:rPr>
      </w:pPr>
      <w:r>
        <w:rPr>
          <w:rFonts w:ascii="Arial" w:hAnsi="Arial" w:cs="Arial"/>
          <w:b/>
          <w:sz w:val="40"/>
          <w:szCs w:val="40"/>
        </w:rPr>
        <w:t>Branche Maladie</w:t>
      </w:r>
    </w:p>
    <w:p w14:paraId="5F1A2622" w14:textId="77777777" w:rsidR="000820CA" w:rsidRPr="005561CB" w:rsidRDefault="005561CB" w:rsidP="005561CB">
      <w:pPr>
        <w:jc w:val="center"/>
        <w:rPr>
          <w:rFonts w:ascii="Arial" w:hAnsi="Arial" w:cs="Arial"/>
          <w:b/>
          <w:sz w:val="40"/>
          <w:szCs w:val="40"/>
        </w:rPr>
      </w:pPr>
      <w:r w:rsidRPr="005561CB">
        <w:rPr>
          <w:rFonts w:ascii="Arial" w:hAnsi="Arial" w:cs="Arial"/>
          <w:b/>
          <w:sz w:val="40"/>
          <w:szCs w:val="40"/>
        </w:rPr>
        <w:t>ANNÉE 20</w:t>
      </w:r>
      <w:r w:rsidR="000D3C58">
        <w:rPr>
          <w:rFonts w:ascii="Arial" w:hAnsi="Arial" w:cs="Arial"/>
          <w:b/>
          <w:sz w:val="40"/>
          <w:szCs w:val="40"/>
        </w:rPr>
        <w:t>22</w:t>
      </w:r>
    </w:p>
    <w:p w14:paraId="0935C883" w14:textId="77777777" w:rsidR="005561CB" w:rsidRDefault="005561CB" w:rsidP="005561CB">
      <w:pPr>
        <w:jc w:val="center"/>
        <w:rPr>
          <w:rFonts w:ascii="Arial" w:hAnsi="Arial" w:cs="Arial"/>
          <w:b/>
        </w:rPr>
      </w:pPr>
    </w:p>
    <w:p w14:paraId="6F59FB1D" w14:textId="77777777" w:rsidR="005561CB" w:rsidRPr="005561CB" w:rsidRDefault="005561CB" w:rsidP="005561CB">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eastAsia="Calibri" w:hAnsi="Arial" w:cs="Arial"/>
          <w:b/>
          <w:sz w:val="40"/>
          <w:szCs w:val="40"/>
        </w:rPr>
      </w:pPr>
      <w:r w:rsidRPr="005561CB">
        <w:rPr>
          <w:rFonts w:ascii="Arial" w:eastAsia="Calibri" w:hAnsi="Arial" w:cs="Arial"/>
          <w:b/>
          <w:sz w:val="40"/>
          <w:szCs w:val="40"/>
        </w:rPr>
        <w:t>SOMMAIRE</w:t>
      </w:r>
    </w:p>
    <w:p w14:paraId="6A038A35" w14:textId="77777777" w:rsidR="005561CB" w:rsidRPr="005561CB" w:rsidRDefault="005561CB" w:rsidP="005561CB">
      <w:pPr>
        <w:numPr>
          <w:ilvl w:val="12"/>
          <w:numId w:val="0"/>
        </w:numPr>
        <w:jc w:val="both"/>
        <w:rPr>
          <w:rFonts w:ascii="Arial" w:eastAsia="Calibri" w:hAnsi="Arial" w:cs="Arial"/>
        </w:rPr>
      </w:pPr>
    </w:p>
    <w:p w14:paraId="24DA0B11"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LE CHAMP D’APPLICATION</w:t>
      </w:r>
    </w:p>
    <w:p w14:paraId="5BE74FA9" w14:textId="77777777" w:rsidR="005561CB" w:rsidRPr="005561CB" w:rsidRDefault="005561CB" w:rsidP="005561CB">
      <w:pPr>
        <w:jc w:val="both"/>
        <w:rPr>
          <w:rFonts w:ascii="Arial" w:eastAsia="Calibri" w:hAnsi="Arial" w:cs="Arial"/>
        </w:rPr>
      </w:pPr>
    </w:p>
    <w:p w14:paraId="53E7E0FB"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LA MESURE DE LA PERFORMANCE</w:t>
      </w:r>
    </w:p>
    <w:p w14:paraId="01AEEE2E" w14:textId="77777777" w:rsidR="005561CB" w:rsidRPr="005561CB" w:rsidRDefault="005561CB" w:rsidP="005561CB">
      <w:pPr>
        <w:jc w:val="both"/>
        <w:rPr>
          <w:rFonts w:ascii="Arial" w:eastAsia="Calibri" w:hAnsi="Arial" w:cs="Arial"/>
        </w:rPr>
      </w:pPr>
    </w:p>
    <w:p w14:paraId="2EF40AE4" w14:textId="77777777" w:rsidR="005561CB" w:rsidRPr="005561CB" w:rsidRDefault="005561CB" w:rsidP="005561CB">
      <w:pPr>
        <w:jc w:val="both"/>
        <w:rPr>
          <w:rFonts w:ascii="Arial" w:eastAsia="Calibri" w:hAnsi="Arial" w:cs="Arial"/>
          <w:b/>
          <w:sz w:val="24"/>
          <w:szCs w:val="24"/>
        </w:rPr>
      </w:pPr>
      <w:r w:rsidRPr="005561CB">
        <w:rPr>
          <w:rFonts w:ascii="Arial" w:eastAsia="Calibri" w:hAnsi="Arial" w:cs="Arial"/>
          <w:b/>
          <w:sz w:val="24"/>
          <w:szCs w:val="24"/>
        </w:rPr>
        <w:t>2.1</w:t>
      </w:r>
      <w:r w:rsidRPr="005561CB">
        <w:rPr>
          <w:rFonts w:ascii="Arial" w:eastAsia="Calibri" w:hAnsi="Arial" w:cs="Arial"/>
          <w:b/>
          <w:sz w:val="24"/>
          <w:szCs w:val="24"/>
        </w:rPr>
        <w:tab/>
        <w:t xml:space="preserve">Les indicateurs </w:t>
      </w:r>
      <w:r w:rsidR="00522B30" w:rsidRPr="00522B30">
        <w:rPr>
          <w:rFonts w:ascii="Arial" w:eastAsia="Calibri" w:hAnsi="Arial" w:cs="Arial"/>
          <w:b/>
          <w:sz w:val="24"/>
          <w:szCs w:val="24"/>
        </w:rPr>
        <w:t>de la part national</w:t>
      </w:r>
      <w:r w:rsidR="00544674">
        <w:rPr>
          <w:rFonts w:ascii="Arial" w:eastAsia="Calibri" w:hAnsi="Arial" w:cs="Arial"/>
          <w:b/>
          <w:sz w:val="24"/>
          <w:szCs w:val="24"/>
        </w:rPr>
        <w:t>e</w:t>
      </w:r>
      <w:r w:rsidR="00522B30" w:rsidRPr="00522B30">
        <w:rPr>
          <w:rFonts w:ascii="Arial" w:eastAsia="Calibri" w:hAnsi="Arial" w:cs="Arial"/>
          <w:b/>
          <w:sz w:val="24"/>
          <w:szCs w:val="24"/>
        </w:rPr>
        <w:t xml:space="preserve"> d’intéressement</w:t>
      </w:r>
    </w:p>
    <w:p w14:paraId="63529ECD" w14:textId="77777777" w:rsidR="005561CB" w:rsidRPr="005561CB" w:rsidRDefault="005561CB" w:rsidP="005561CB">
      <w:pPr>
        <w:jc w:val="both"/>
        <w:rPr>
          <w:rFonts w:ascii="Arial" w:eastAsia="Calibri" w:hAnsi="Arial" w:cs="Arial"/>
        </w:rPr>
      </w:pPr>
    </w:p>
    <w:p w14:paraId="73A3045F" w14:textId="77777777" w:rsidR="005561CB" w:rsidRDefault="005561CB" w:rsidP="005561CB">
      <w:pPr>
        <w:jc w:val="both"/>
        <w:rPr>
          <w:rFonts w:ascii="Arial" w:eastAsia="Calibri" w:hAnsi="Arial" w:cs="Arial"/>
          <w:b/>
          <w:sz w:val="24"/>
          <w:szCs w:val="24"/>
        </w:rPr>
      </w:pPr>
      <w:r w:rsidRPr="005561CB">
        <w:rPr>
          <w:rFonts w:ascii="Arial" w:eastAsia="Calibri" w:hAnsi="Arial" w:cs="Arial"/>
          <w:b/>
          <w:sz w:val="24"/>
          <w:szCs w:val="24"/>
        </w:rPr>
        <w:t>2.2</w:t>
      </w:r>
      <w:r w:rsidRPr="005561CB">
        <w:rPr>
          <w:rFonts w:ascii="Arial" w:eastAsia="Calibri" w:hAnsi="Arial" w:cs="Arial"/>
          <w:b/>
          <w:sz w:val="24"/>
          <w:szCs w:val="24"/>
        </w:rPr>
        <w:tab/>
        <w:t xml:space="preserve">Les indicateurs </w:t>
      </w:r>
      <w:r w:rsidR="00522B30">
        <w:rPr>
          <w:rFonts w:ascii="Arial" w:eastAsia="Calibri" w:hAnsi="Arial" w:cs="Arial"/>
          <w:b/>
          <w:sz w:val="24"/>
          <w:szCs w:val="24"/>
        </w:rPr>
        <w:t xml:space="preserve">de la part </w:t>
      </w:r>
      <w:r w:rsidRPr="005561CB">
        <w:rPr>
          <w:rFonts w:ascii="Arial" w:eastAsia="Calibri" w:hAnsi="Arial" w:cs="Arial"/>
          <w:b/>
          <w:sz w:val="24"/>
          <w:szCs w:val="24"/>
        </w:rPr>
        <w:t>loca</w:t>
      </w:r>
      <w:r w:rsidR="00522B30">
        <w:rPr>
          <w:rFonts w:ascii="Arial" w:eastAsia="Calibri" w:hAnsi="Arial" w:cs="Arial"/>
          <w:b/>
          <w:sz w:val="24"/>
          <w:szCs w:val="24"/>
        </w:rPr>
        <w:t>le d’intéressement</w:t>
      </w:r>
    </w:p>
    <w:p w14:paraId="4FEBB1EA" w14:textId="77777777" w:rsidR="005561CB" w:rsidRPr="005561CB" w:rsidRDefault="005561CB" w:rsidP="005561CB">
      <w:pPr>
        <w:jc w:val="both"/>
        <w:rPr>
          <w:rFonts w:ascii="Arial" w:eastAsia="Calibri" w:hAnsi="Arial" w:cs="Arial"/>
          <w:b/>
          <w:sz w:val="24"/>
          <w:szCs w:val="24"/>
        </w:rPr>
      </w:pPr>
    </w:p>
    <w:p w14:paraId="20152C29" w14:textId="77777777" w:rsidR="005561CB" w:rsidRPr="005561CB" w:rsidRDefault="005561CB" w:rsidP="005561CB">
      <w:pPr>
        <w:numPr>
          <w:ilvl w:val="0"/>
          <w:numId w:val="1"/>
        </w:numPr>
        <w:spacing w:after="0" w:line="240" w:lineRule="auto"/>
        <w:jc w:val="both"/>
        <w:rPr>
          <w:rFonts w:ascii="Arial" w:eastAsia="Calibri" w:hAnsi="Arial" w:cs="Arial"/>
          <w:sz w:val="28"/>
          <w:szCs w:val="28"/>
        </w:rPr>
      </w:pPr>
      <w:r w:rsidRPr="005561CB">
        <w:rPr>
          <w:rFonts w:ascii="Arial" w:eastAsia="Calibri" w:hAnsi="Arial" w:cs="Arial"/>
          <w:sz w:val="28"/>
          <w:szCs w:val="28"/>
        </w:rPr>
        <w:t>LES MODALITES DE MISE EN ŒUVRE</w:t>
      </w:r>
    </w:p>
    <w:p w14:paraId="674BE5AD" w14:textId="77777777" w:rsidR="005561CB" w:rsidRDefault="005561CB" w:rsidP="005561CB">
      <w:pPr>
        <w:jc w:val="both"/>
        <w:rPr>
          <w:rFonts w:ascii="Arial" w:hAnsi="Arial" w:cs="Arial"/>
          <w:b/>
        </w:rPr>
      </w:pPr>
    </w:p>
    <w:p w14:paraId="65B7144F" w14:textId="77777777" w:rsidR="005561CB" w:rsidRDefault="005561CB" w:rsidP="005561CB">
      <w:pPr>
        <w:jc w:val="both"/>
        <w:rPr>
          <w:rFonts w:ascii="Arial" w:hAnsi="Arial" w:cs="Arial"/>
          <w:b/>
        </w:rPr>
      </w:pPr>
    </w:p>
    <w:p w14:paraId="3B92FB35" w14:textId="77777777" w:rsidR="005561CB" w:rsidRDefault="005561CB" w:rsidP="005561CB">
      <w:pPr>
        <w:jc w:val="both"/>
        <w:rPr>
          <w:rFonts w:ascii="Arial" w:hAnsi="Arial" w:cs="Arial"/>
          <w:b/>
        </w:rPr>
      </w:pPr>
    </w:p>
    <w:p w14:paraId="10BBF84C" w14:textId="77777777" w:rsidR="005561CB" w:rsidRDefault="005561CB">
      <w:pPr>
        <w:rPr>
          <w:rFonts w:ascii="Arial" w:hAnsi="Arial" w:cs="Arial"/>
          <w:b/>
        </w:rPr>
      </w:pPr>
      <w:r>
        <w:rPr>
          <w:rFonts w:ascii="Arial" w:hAnsi="Arial" w:cs="Arial"/>
          <w:b/>
        </w:rPr>
        <w:br w:type="page"/>
      </w:r>
    </w:p>
    <w:p w14:paraId="16313F7F" w14:textId="77777777" w:rsidR="005561CB" w:rsidRPr="00B6533F" w:rsidRDefault="005561CB" w:rsidP="00B6533F">
      <w:pPr>
        <w:pStyle w:val="Paragraphedeliste"/>
        <w:numPr>
          <w:ilvl w:val="0"/>
          <w:numId w:val="3"/>
        </w:numPr>
        <w:jc w:val="both"/>
        <w:rPr>
          <w:rFonts w:ascii="Arial" w:hAnsi="Arial" w:cs="Arial"/>
          <w:b/>
          <w:sz w:val="28"/>
          <w:szCs w:val="28"/>
          <w:u w:val="single"/>
        </w:rPr>
      </w:pPr>
      <w:r w:rsidRPr="005561CB">
        <w:rPr>
          <w:rFonts w:ascii="Arial" w:hAnsi="Arial" w:cs="Arial"/>
          <w:b/>
          <w:sz w:val="28"/>
          <w:szCs w:val="28"/>
          <w:u w:val="single"/>
        </w:rPr>
        <w:lastRenderedPageBreak/>
        <w:t>LE CHAMP D’APPLICATION</w:t>
      </w:r>
    </w:p>
    <w:p w14:paraId="7A5DB457" w14:textId="77777777" w:rsidR="005E128E" w:rsidRPr="00B6533F" w:rsidRDefault="005E128E" w:rsidP="005E128E">
      <w:pPr>
        <w:numPr>
          <w:ilvl w:val="12"/>
          <w:numId w:val="0"/>
        </w:numPr>
        <w:jc w:val="both"/>
        <w:rPr>
          <w:rFonts w:ascii="Arial" w:eastAsia="Calibri" w:hAnsi="Arial" w:cs="Arial"/>
          <w:sz w:val="24"/>
        </w:rPr>
      </w:pPr>
      <w:r w:rsidRPr="00B6533F">
        <w:rPr>
          <w:rFonts w:ascii="Arial" w:eastAsia="Calibri" w:hAnsi="Arial" w:cs="Arial"/>
          <w:sz w:val="24"/>
        </w:rPr>
        <w:t>Les organismes visés par la présente annexe sont :</w:t>
      </w:r>
    </w:p>
    <w:p w14:paraId="77DC5933"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Caisses Primaires d’Assurance Maladie (CPAM) et leurs œuvres,</w:t>
      </w:r>
    </w:p>
    <w:p w14:paraId="5B56F36F"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Directions Régionales du Service Médical (DRSM), personnel administratif et praticiens-conseils, y compris les DRSM DOM,</w:t>
      </w:r>
    </w:p>
    <w:p w14:paraId="31C5D78C"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la Caisse Nationale de l’Assurance Maladie (CNAM),</w:t>
      </w:r>
    </w:p>
    <w:p w14:paraId="0DEAD0C2"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CTI,</w:t>
      </w:r>
    </w:p>
    <w:p w14:paraId="04574D1D"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CEIR,</w:t>
      </w:r>
    </w:p>
    <w:p w14:paraId="24361293"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CARSAT et leurs œuvres et la CRAMIF,</w:t>
      </w:r>
    </w:p>
    <w:p w14:paraId="49735E5A"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CGSS,</w:t>
      </w:r>
    </w:p>
    <w:p w14:paraId="69F79170"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UGECAM et leurs établissements,</w:t>
      </w:r>
    </w:p>
    <w:p w14:paraId="5993615C"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Unions Immobilières (UIOSS) lorsqu’elles sont rattachées pour leur gestion à un des organismes visés ci-dessus,</w:t>
      </w:r>
    </w:p>
    <w:p w14:paraId="060AE0F0"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la CCSS (Caisse Commune de Sécurité Sociale de la Lozère),</w:t>
      </w:r>
    </w:p>
    <w:p w14:paraId="6A641AD8"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la CSS (Caisse de Sécurité Sociale) de Mayotte,</w:t>
      </w:r>
    </w:p>
    <w:p w14:paraId="1D66D17F" w14:textId="77777777" w:rsidR="005E128E" w:rsidRPr="00B6533F" w:rsidRDefault="005E128E" w:rsidP="005E128E">
      <w:pPr>
        <w:numPr>
          <w:ilvl w:val="0"/>
          <w:numId w:val="8"/>
        </w:numPr>
        <w:tabs>
          <w:tab w:val="left" w:pos="360"/>
        </w:tabs>
        <w:spacing w:after="0" w:line="240" w:lineRule="auto"/>
        <w:jc w:val="both"/>
        <w:rPr>
          <w:rFonts w:ascii="Arial" w:eastAsia="Calibri" w:hAnsi="Arial" w:cs="Arial"/>
          <w:sz w:val="24"/>
        </w:rPr>
      </w:pPr>
      <w:r w:rsidRPr="00B6533F">
        <w:rPr>
          <w:rFonts w:ascii="Arial" w:eastAsia="Calibri" w:hAnsi="Arial" w:cs="Arial"/>
          <w:sz w:val="24"/>
        </w:rPr>
        <w:t>les ARS s’agissant des personnels de droit privé qu’elles emploient.</w:t>
      </w:r>
    </w:p>
    <w:p w14:paraId="0C7FC6BD" w14:textId="77777777" w:rsidR="005561CB" w:rsidRDefault="005561CB" w:rsidP="005E128E">
      <w:pPr>
        <w:jc w:val="both"/>
        <w:rPr>
          <w:rFonts w:ascii="Arial" w:hAnsi="Arial" w:cs="Arial"/>
          <w:b/>
          <w:sz w:val="24"/>
          <w:szCs w:val="24"/>
          <w:u w:val="single"/>
        </w:rPr>
      </w:pPr>
    </w:p>
    <w:p w14:paraId="1CF7ECB8" w14:textId="77777777" w:rsidR="005561CB" w:rsidRDefault="005561CB" w:rsidP="005561CB">
      <w:pPr>
        <w:pStyle w:val="Paragraphedeliste"/>
        <w:numPr>
          <w:ilvl w:val="0"/>
          <w:numId w:val="3"/>
        </w:numPr>
        <w:jc w:val="both"/>
        <w:rPr>
          <w:rFonts w:ascii="Arial" w:hAnsi="Arial" w:cs="Arial"/>
          <w:b/>
          <w:sz w:val="28"/>
          <w:szCs w:val="28"/>
          <w:u w:val="single"/>
        </w:rPr>
      </w:pPr>
      <w:r w:rsidRPr="005561CB">
        <w:rPr>
          <w:rFonts w:ascii="Arial" w:hAnsi="Arial" w:cs="Arial"/>
          <w:b/>
          <w:sz w:val="28"/>
          <w:szCs w:val="28"/>
          <w:u w:val="single"/>
        </w:rPr>
        <w:t>LA MESURE DE LA PERFORMANCE</w:t>
      </w:r>
    </w:p>
    <w:p w14:paraId="6E412130" w14:textId="77777777" w:rsidR="005E128E" w:rsidRPr="005E128E" w:rsidRDefault="005E128E" w:rsidP="005E128E">
      <w:pPr>
        <w:pStyle w:val="Paragraphedeliste"/>
        <w:jc w:val="both"/>
        <w:rPr>
          <w:rFonts w:ascii="Arial" w:hAnsi="Arial" w:cs="Arial"/>
          <w:b/>
          <w:sz w:val="28"/>
          <w:szCs w:val="28"/>
          <w:u w:val="single"/>
        </w:rPr>
      </w:pPr>
    </w:p>
    <w:p w14:paraId="53A3202E" w14:textId="77777777" w:rsidR="002D3555" w:rsidRPr="00B6533F" w:rsidRDefault="005561CB" w:rsidP="002D3555">
      <w:pPr>
        <w:pStyle w:val="Paragraphedeliste"/>
        <w:numPr>
          <w:ilvl w:val="0"/>
          <w:numId w:val="5"/>
        </w:numPr>
        <w:jc w:val="both"/>
        <w:rPr>
          <w:rFonts w:ascii="Arial" w:hAnsi="Arial" w:cs="Arial"/>
          <w:b/>
          <w:sz w:val="24"/>
          <w:szCs w:val="24"/>
        </w:rPr>
      </w:pPr>
      <w:r w:rsidRPr="00B6533F">
        <w:rPr>
          <w:rFonts w:ascii="Arial" w:hAnsi="Arial" w:cs="Arial"/>
          <w:b/>
          <w:sz w:val="24"/>
          <w:szCs w:val="24"/>
        </w:rPr>
        <w:t>Contexte</w:t>
      </w:r>
    </w:p>
    <w:p w14:paraId="3416545C" w14:textId="77777777" w:rsidR="005E128E" w:rsidRPr="005E128E" w:rsidRDefault="005E128E" w:rsidP="005E128E">
      <w:pPr>
        <w:pStyle w:val="Paragraphedeliste"/>
        <w:jc w:val="both"/>
        <w:rPr>
          <w:rFonts w:ascii="Arial" w:hAnsi="Arial" w:cs="Arial"/>
          <w:sz w:val="24"/>
          <w:szCs w:val="24"/>
        </w:rPr>
      </w:pPr>
      <w:r w:rsidRPr="005E128E">
        <w:rPr>
          <w:rFonts w:ascii="Arial" w:hAnsi="Arial" w:cs="Arial"/>
          <w:sz w:val="24"/>
          <w:szCs w:val="24"/>
        </w:rPr>
        <w:t>La branche maladie, spécifiquement impactée par le contexte de crise sanitaire a souhaité conserver certains objectifs essentiels et alignés sur la COG</w:t>
      </w:r>
      <w:r w:rsidR="00716792">
        <w:rPr>
          <w:rFonts w:ascii="Arial" w:hAnsi="Arial" w:cs="Arial"/>
          <w:sz w:val="24"/>
          <w:szCs w:val="24"/>
        </w:rPr>
        <w:t>,</w:t>
      </w:r>
      <w:r w:rsidRPr="005E128E">
        <w:rPr>
          <w:rFonts w:ascii="Arial" w:hAnsi="Arial" w:cs="Arial"/>
          <w:sz w:val="24"/>
          <w:szCs w:val="24"/>
        </w:rPr>
        <w:t xml:space="preserve"> écarter </w:t>
      </w:r>
      <w:r w:rsidR="00716792">
        <w:rPr>
          <w:rFonts w:ascii="Arial" w:hAnsi="Arial" w:cs="Arial"/>
          <w:sz w:val="24"/>
          <w:szCs w:val="24"/>
        </w:rPr>
        <w:t xml:space="preserve">ou adapter </w:t>
      </w:r>
      <w:r w:rsidRPr="005E128E">
        <w:rPr>
          <w:rFonts w:ascii="Arial" w:hAnsi="Arial" w:cs="Arial"/>
          <w:sz w:val="24"/>
          <w:szCs w:val="24"/>
        </w:rPr>
        <w:t>certains objectifs incompatibles avec le contexte 202</w:t>
      </w:r>
      <w:r w:rsidR="000D3C58">
        <w:rPr>
          <w:rFonts w:ascii="Arial" w:hAnsi="Arial" w:cs="Arial"/>
          <w:sz w:val="24"/>
          <w:szCs w:val="24"/>
        </w:rPr>
        <w:t>2</w:t>
      </w:r>
      <w:r w:rsidRPr="005E128E">
        <w:rPr>
          <w:rFonts w:ascii="Arial" w:hAnsi="Arial" w:cs="Arial"/>
          <w:sz w:val="24"/>
          <w:szCs w:val="24"/>
        </w:rPr>
        <w:t xml:space="preserve"> que nous connaissons. La branche reste donc sur un haut niveau d’exigence contextualisé avec des objectifs mobilisateurs et reflétant les efforts et la mobilisation de toutes les c</w:t>
      </w:r>
      <w:r>
        <w:rPr>
          <w:rFonts w:ascii="Arial" w:hAnsi="Arial" w:cs="Arial"/>
          <w:sz w:val="24"/>
          <w:szCs w:val="24"/>
        </w:rPr>
        <w:t>omposantes de son large réseau</w:t>
      </w:r>
      <w:r w:rsidRPr="005E128E">
        <w:rPr>
          <w:rFonts w:ascii="Arial" w:hAnsi="Arial" w:cs="Arial"/>
          <w:sz w:val="24"/>
          <w:szCs w:val="24"/>
        </w:rPr>
        <w:t xml:space="preserve">. </w:t>
      </w:r>
    </w:p>
    <w:p w14:paraId="57AF2A7B" w14:textId="77777777" w:rsidR="005E128E" w:rsidRDefault="005E128E" w:rsidP="005E128E">
      <w:pPr>
        <w:pStyle w:val="Paragraphedeliste"/>
        <w:jc w:val="both"/>
        <w:rPr>
          <w:rFonts w:ascii="Arial" w:hAnsi="Arial" w:cs="Arial"/>
          <w:sz w:val="24"/>
          <w:szCs w:val="24"/>
        </w:rPr>
      </w:pPr>
      <w:r w:rsidRPr="00716792">
        <w:rPr>
          <w:rFonts w:ascii="Arial" w:hAnsi="Arial" w:cs="Arial"/>
          <w:sz w:val="24"/>
          <w:szCs w:val="24"/>
        </w:rPr>
        <w:t xml:space="preserve">Quelques nouveaux objectifs ont été introduits soit pour </w:t>
      </w:r>
      <w:r w:rsidR="00BE6D90" w:rsidRPr="00716792">
        <w:rPr>
          <w:rFonts w:ascii="Arial" w:hAnsi="Arial" w:cs="Arial"/>
          <w:sz w:val="24"/>
          <w:szCs w:val="24"/>
        </w:rPr>
        <w:t xml:space="preserve">confirmer la forte mobilisation </w:t>
      </w:r>
      <w:r w:rsidRPr="00716792">
        <w:rPr>
          <w:rFonts w:ascii="Arial" w:hAnsi="Arial" w:cs="Arial"/>
          <w:sz w:val="24"/>
          <w:szCs w:val="24"/>
        </w:rPr>
        <w:t xml:space="preserve">de la branche dans la gestion de la crise (contact tracing, vaccination,..) soit </w:t>
      </w:r>
      <w:r w:rsidR="00BE6D90" w:rsidRPr="00716792">
        <w:rPr>
          <w:rFonts w:ascii="Arial" w:hAnsi="Arial" w:cs="Arial"/>
          <w:sz w:val="24"/>
          <w:szCs w:val="24"/>
        </w:rPr>
        <w:t>pour rendre compte de son haut niveau d’implication dans la réalisation d’enjeux stratégiques (mon espace santé,</w:t>
      </w:r>
      <w:r w:rsidR="003A6551" w:rsidRPr="00716792">
        <w:rPr>
          <w:rFonts w:ascii="Arial" w:hAnsi="Arial" w:cs="Arial"/>
          <w:sz w:val="24"/>
          <w:szCs w:val="24"/>
        </w:rPr>
        <w:t xml:space="preserve"> développement d’outils de datavisualisation,…</w:t>
      </w:r>
      <w:r w:rsidR="00716792" w:rsidRPr="00716792">
        <w:rPr>
          <w:rFonts w:ascii="Arial" w:hAnsi="Arial" w:cs="Arial"/>
          <w:sz w:val="24"/>
          <w:szCs w:val="24"/>
        </w:rPr>
        <w:t>)</w:t>
      </w:r>
      <w:r w:rsidR="004A27B8">
        <w:rPr>
          <w:rFonts w:ascii="Arial" w:hAnsi="Arial" w:cs="Arial"/>
          <w:sz w:val="24"/>
          <w:szCs w:val="24"/>
        </w:rPr>
        <w:t>.</w:t>
      </w:r>
      <w:r w:rsidR="00BE6D90" w:rsidRPr="00716792">
        <w:rPr>
          <w:rFonts w:ascii="Arial" w:hAnsi="Arial" w:cs="Arial"/>
          <w:sz w:val="24"/>
          <w:szCs w:val="24"/>
        </w:rPr>
        <w:t xml:space="preserve"> </w:t>
      </w:r>
    </w:p>
    <w:p w14:paraId="75FDA173" w14:textId="77777777" w:rsidR="004A27B8" w:rsidRDefault="004A27B8" w:rsidP="005E128E">
      <w:pPr>
        <w:pStyle w:val="Paragraphedeliste"/>
        <w:jc w:val="both"/>
        <w:rPr>
          <w:rFonts w:ascii="Arial" w:hAnsi="Arial" w:cs="Arial"/>
          <w:sz w:val="24"/>
          <w:szCs w:val="24"/>
        </w:rPr>
      </w:pPr>
    </w:p>
    <w:p w14:paraId="1E27A0C8" w14:textId="77777777" w:rsidR="00716792" w:rsidRPr="00716792" w:rsidRDefault="00716792" w:rsidP="005E128E">
      <w:pPr>
        <w:pStyle w:val="Paragraphedeliste"/>
        <w:jc w:val="both"/>
        <w:rPr>
          <w:rFonts w:ascii="Arial" w:hAnsi="Arial" w:cs="Arial"/>
          <w:sz w:val="24"/>
          <w:szCs w:val="24"/>
        </w:rPr>
      </w:pPr>
    </w:p>
    <w:p w14:paraId="714FD0A0" w14:textId="77777777" w:rsidR="005E128E" w:rsidRPr="00716792" w:rsidRDefault="005E128E" w:rsidP="005E128E">
      <w:pPr>
        <w:pStyle w:val="Paragraphedeliste"/>
        <w:numPr>
          <w:ilvl w:val="0"/>
          <w:numId w:val="5"/>
        </w:numPr>
        <w:jc w:val="both"/>
        <w:rPr>
          <w:rFonts w:ascii="Arial" w:hAnsi="Arial" w:cs="Arial"/>
          <w:sz w:val="24"/>
          <w:szCs w:val="24"/>
        </w:rPr>
      </w:pPr>
      <w:r w:rsidRPr="00716792">
        <w:rPr>
          <w:rFonts w:ascii="Arial" w:hAnsi="Arial" w:cs="Arial"/>
          <w:sz w:val="24"/>
          <w:szCs w:val="24"/>
        </w:rPr>
        <w:lastRenderedPageBreak/>
        <w:t>Mesure de la performance</w:t>
      </w:r>
    </w:p>
    <w:p w14:paraId="1E037E44" w14:textId="77777777" w:rsidR="005E128E" w:rsidRPr="00B6533F" w:rsidRDefault="005E128E" w:rsidP="005E128E">
      <w:pPr>
        <w:pStyle w:val="Corpsdetexte21"/>
        <w:ind w:left="708"/>
        <w:rPr>
          <w:rFonts w:cs="Arial"/>
          <w:szCs w:val="22"/>
        </w:rPr>
      </w:pPr>
      <w:r w:rsidRPr="00B6533F">
        <w:rPr>
          <w:rFonts w:cs="Arial"/>
          <w:szCs w:val="22"/>
        </w:rPr>
        <w:t xml:space="preserve">Conformément aux principes de l'accord, les indicateurs de la performance collective de branche sont notamment issus de la mise en œuvre conjointe de : </w:t>
      </w:r>
    </w:p>
    <w:p w14:paraId="070FBF2A" w14:textId="77777777" w:rsidR="005E128E" w:rsidRPr="00B6533F" w:rsidRDefault="005E128E" w:rsidP="005E128E">
      <w:pPr>
        <w:pStyle w:val="Corpsdetexte21"/>
        <w:numPr>
          <w:ilvl w:val="0"/>
          <w:numId w:val="9"/>
        </w:numPr>
        <w:tabs>
          <w:tab w:val="clear" w:pos="720"/>
          <w:tab w:val="num" w:pos="1068"/>
        </w:tabs>
        <w:ind w:left="1068"/>
        <w:rPr>
          <w:rFonts w:cs="Arial"/>
          <w:szCs w:val="22"/>
        </w:rPr>
      </w:pPr>
      <w:r w:rsidRPr="00B6533F">
        <w:rPr>
          <w:rFonts w:cs="Arial"/>
          <w:szCs w:val="22"/>
        </w:rPr>
        <w:t xml:space="preserve">la loi du 13 août 2004 relative à l'Assurance Maladie, </w:t>
      </w:r>
    </w:p>
    <w:p w14:paraId="0225542D" w14:textId="77777777" w:rsidR="005E128E" w:rsidRPr="00B6533F" w:rsidRDefault="005E128E" w:rsidP="005E128E">
      <w:pPr>
        <w:pStyle w:val="Corpsdetexte21"/>
        <w:numPr>
          <w:ilvl w:val="0"/>
          <w:numId w:val="9"/>
        </w:numPr>
        <w:tabs>
          <w:tab w:val="clear" w:pos="720"/>
          <w:tab w:val="num" w:pos="1068"/>
        </w:tabs>
        <w:ind w:left="1068"/>
        <w:rPr>
          <w:rFonts w:cs="Arial"/>
          <w:color w:val="FF0000"/>
          <w:szCs w:val="22"/>
        </w:rPr>
      </w:pPr>
      <w:r w:rsidRPr="00B6533F">
        <w:rPr>
          <w:rFonts w:cs="Arial"/>
          <w:szCs w:val="22"/>
        </w:rPr>
        <w:t>la Convention d’Objectifs et de Gestion de la branche accidents du travail et maladies professionnelles (AT/MP)</w:t>
      </w:r>
      <w:r w:rsidRPr="00B6533F">
        <w:rPr>
          <w:sz w:val="28"/>
        </w:rPr>
        <w:t xml:space="preserve"> </w:t>
      </w:r>
      <w:r w:rsidRPr="00B6533F">
        <w:rPr>
          <w:rFonts w:cs="Arial"/>
          <w:szCs w:val="22"/>
        </w:rPr>
        <w:t>pour la période 2018-2022, du 5 septembre 2018,</w:t>
      </w:r>
    </w:p>
    <w:p w14:paraId="6D1AF260" w14:textId="77777777" w:rsidR="005E128E" w:rsidRPr="00B6533F" w:rsidRDefault="005E128E" w:rsidP="005E128E">
      <w:pPr>
        <w:pStyle w:val="Corpsdetexte21"/>
        <w:numPr>
          <w:ilvl w:val="0"/>
          <w:numId w:val="9"/>
        </w:numPr>
        <w:tabs>
          <w:tab w:val="clear" w:pos="720"/>
          <w:tab w:val="num" w:pos="1068"/>
        </w:tabs>
        <w:ind w:left="1068"/>
        <w:rPr>
          <w:rFonts w:cs="Arial"/>
          <w:szCs w:val="22"/>
        </w:rPr>
      </w:pPr>
      <w:r w:rsidRPr="00B6533F">
        <w:rPr>
          <w:rFonts w:cs="Arial"/>
          <w:szCs w:val="22"/>
        </w:rPr>
        <w:t>la Convention d’Objectifs et de Gestion entre la CNAM et l’Etat pour la période 2018-2022, approuvée par le Conseil 25 janvier 2018.</w:t>
      </w:r>
    </w:p>
    <w:p w14:paraId="3DD13747" w14:textId="77777777" w:rsidR="005E128E" w:rsidRDefault="005E128E" w:rsidP="005E128E">
      <w:pPr>
        <w:pStyle w:val="Paragraphedeliste"/>
        <w:jc w:val="both"/>
        <w:rPr>
          <w:rFonts w:ascii="Arial" w:hAnsi="Arial" w:cs="Arial"/>
          <w:sz w:val="24"/>
          <w:szCs w:val="24"/>
        </w:rPr>
      </w:pPr>
    </w:p>
    <w:p w14:paraId="1E4266A7" w14:textId="77777777" w:rsidR="002D3555" w:rsidRPr="00F857DD" w:rsidRDefault="0063560E" w:rsidP="00F857DD">
      <w:pPr>
        <w:pStyle w:val="Paragraphedeliste"/>
        <w:jc w:val="both"/>
        <w:rPr>
          <w:rFonts w:ascii="Arial" w:hAnsi="Arial" w:cs="Arial"/>
          <w:sz w:val="24"/>
          <w:szCs w:val="24"/>
        </w:rPr>
      </w:pPr>
      <w:r>
        <w:rPr>
          <w:rFonts w:ascii="Arial" w:hAnsi="Arial" w:cs="Arial"/>
          <w:sz w:val="24"/>
          <w:szCs w:val="24"/>
        </w:rPr>
        <w:t>En fonction des impacts de la gestion de la crise sanitaire, certaines valeurs (socle, période d’évaluation) pourront être adaptées.</w:t>
      </w:r>
    </w:p>
    <w:p w14:paraId="7468CF8F" w14:textId="77777777" w:rsidR="005561CB" w:rsidRPr="005561CB" w:rsidRDefault="005561CB" w:rsidP="005561CB">
      <w:pPr>
        <w:jc w:val="both"/>
        <w:rPr>
          <w:rFonts w:ascii="Arial" w:hAnsi="Arial" w:cs="Arial"/>
          <w:sz w:val="24"/>
          <w:szCs w:val="24"/>
        </w:rPr>
      </w:pPr>
    </w:p>
    <w:p w14:paraId="73EF984F" w14:textId="77777777" w:rsidR="005E128E" w:rsidRPr="005E128E" w:rsidRDefault="005561CB" w:rsidP="00522B30">
      <w:pPr>
        <w:pStyle w:val="Paragraphedeliste"/>
        <w:numPr>
          <w:ilvl w:val="1"/>
          <w:numId w:val="3"/>
        </w:numPr>
        <w:jc w:val="both"/>
        <w:rPr>
          <w:rFonts w:ascii="Arial" w:hAnsi="Arial" w:cs="Arial"/>
          <w:b/>
          <w:sz w:val="24"/>
          <w:szCs w:val="24"/>
          <w:u w:val="single"/>
        </w:rPr>
      </w:pPr>
      <w:r w:rsidRPr="00622602">
        <w:rPr>
          <w:rFonts w:ascii="Arial" w:hAnsi="Arial" w:cs="Arial"/>
          <w:b/>
          <w:sz w:val="24"/>
          <w:szCs w:val="24"/>
          <w:u w:val="single"/>
        </w:rPr>
        <w:t xml:space="preserve">Les Indicateurs </w:t>
      </w:r>
      <w:r w:rsidR="00522B30" w:rsidRPr="00622602">
        <w:rPr>
          <w:rFonts w:ascii="Arial" w:hAnsi="Arial" w:cs="Arial"/>
          <w:b/>
          <w:sz w:val="24"/>
          <w:szCs w:val="24"/>
          <w:u w:val="single"/>
        </w:rPr>
        <w:t>de la part national</w:t>
      </w:r>
      <w:r w:rsidR="00544674">
        <w:rPr>
          <w:rFonts w:ascii="Arial" w:hAnsi="Arial" w:cs="Arial"/>
          <w:b/>
          <w:sz w:val="24"/>
          <w:szCs w:val="24"/>
          <w:u w:val="single"/>
        </w:rPr>
        <w:t>e</w:t>
      </w:r>
      <w:r w:rsidR="00522B30" w:rsidRPr="00622602">
        <w:rPr>
          <w:rFonts w:ascii="Arial" w:hAnsi="Arial" w:cs="Arial"/>
          <w:b/>
          <w:sz w:val="24"/>
          <w:szCs w:val="24"/>
          <w:u w:val="single"/>
        </w:rPr>
        <w:t xml:space="preserve"> d’intéressement</w:t>
      </w:r>
    </w:p>
    <w:p w14:paraId="49B2F62D" w14:textId="77777777" w:rsidR="005E128E" w:rsidRPr="00B6533F" w:rsidRDefault="005E128E" w:rsidP="005E128E">
      <w:pPr>
        <w:jc w:val="both"/>
        <w:rPr>
          <w:rFonts w:ascii="Arial" w:eastAsia="Calibri" w:hAnsi="Arial" w:cs="Arial"/>
          <w:sz w:val="24"/>
        </w:rPr>
      </w:pPr>
      <w:r w:rsidRPr="00B6533F">
        <w:rPr>
          <w:rFonts w:ascii="Arial" w:eastAsia="Calibri" w:hAnsi="Arial" w:cs="Arial"/>
          <w:sz w:val="24"/>
        </w:rPr>
        <w:t xml:space="preserve">Les indicateurs servant à calculer la part nationale de l’intéressement sont communs aux branches Maladie et AT/MP et à tous les organismes les composant. </w:t>
      </w:r>
    </w:p>
    <w:p w14:paraId="719AF057" w14:textId="77777777" w:rsidR="005E128E" w:rsidRPr="005E128E" w:rsidRDefault="005E128E" w:rsidP="00522B30">
      <w:pPr>
        <w:jc w:val="both"/>
        <w:rPr>
          <w:rFonts w:ascii="Arial" w:eastAsia="Calibri" w:hAnsi="Arial" w:cs="Arial"/>
        </w:rPr>
      </w:pPr>
      <w:r w:rsidRPr="00B6533F">
        <w:rPr>
          <w:rFonts w:ascii="Arial" w:eastAsia="Calibri" w:hAnsi="Arial" w:cs="Arial"/>
          <w:sz w:val="24"/>
        </w:rPr>
        <w:t>Ils sont structurés en 3 pôles : la qualité de service, la gestion du risque et la performance économique et sociale.</w:t>
      </w:r>
    </w:p>
    <w:p w14:paraId="60032B32" w14:textId="77777777" w:rsidR="00522B30" w:rsidRPr="00B6533F" w:rsidRDefault="00522B30" w:rsidP="00522B30">
      <w:pPr>
        <w:jc w:val="both"/>
        <w:rPr>
          <w:rFonts w:ascii="Arial" w:hAnsi="Arial" w:cs="Arial"/>
          <w:b/>
          <w:sz w:val="24"/>
          <w:szCs w:val="24"/>
          <w:u w:val="single"/>
        </w:rPr>
      </w:pPr>
      <w:r w:rsidRPr="00B6533F">
        <w:rPr>
          <w:rFonts w:ascii="Arial" w:hAnsi="Arial" w:cs="Arial"/>
          <w:b/>
          <w:sz w:val="24"/>
          <w:szCs w:val="24"/>
          <w:u w:val="single"/>
        </w:rPr>
        <w:t>Tableau de synthèse :</w:t>
      </w:r>
    </w:p>
    <w:tbl>
      <w:tblPr>
        <w:tblStyle w:val="Grilledutableau"/>
        <w:tblW w:w="14144" w:type="dxa"/>
        <w:tblLook w:val="04A0" w:firstRow="1" w:lastRow="0" w:firstColumn="1" w:lastColumn="0" w:noHBand="0" w:noVBand="1"/>
      </w:tblPr>
      <w:tblGrid>
        <w:gridCol w:w="2798"/>
        <w:gridCol w:w="5845"/>
        <w:gridCol w:w="2108"/>
        <w:gridCol w:w="1695"/>
        <w:gridCol w:w="1698"/>
      </w:tblGrid>
      <w:tr w:rsidR="007A2A7A" w:rsidRPr="00EC7DDD" w14:paraId="4C1A7C7B" w14:textId="77777777" w:rsidTr="00D40B11">
        <w:trPr>
          <w:cantSplit/>
          <w:tblHeader/>
        </w:trPr>
        <w:tc>
          <w:tcPr>
            <w:tcW w:w="14144" w:type="dxa"/>
            <w:gridSpan w:val="5"/>
            <w:shd w:val="clear" w:color="auto" w:fill="DBE5F1" w:themeFill="accent1" w:themeFillTint="33"/>
          </w:tcPr>
          <w:p w14:paraId="749D0516" w14:textId="77777777" w:rsidR="00D40B11" w:rsidRPr="00D40B11" w:rsidRDefault="00D40B11" w:rsidP="00522B30">
            <w:pPr>
              <w:jc w:val="center"/>
              <w:rPr>
                <w:rFonts w:ascii="Arial" w:hAnsi="Arial" w:cs="Arial"/>
                <w:b/>
                <w:sz w:val="18"/>
              </w:rPr>
            </w:pPr>
          </w:p>
          <w:p w14:paraId="46D91AB9" w14:textId="77777777" w:rsidR="007A2A7A" w:rsidRPr="00D40B11" w:rsidRDefault="007A2A7A" w:rsidP="00522B30">
            <w:pPr>
              <w:jc w:val="center"/>
              <w:rPr>
                <w:rFonts w:ascii="Arial" w:hAnsi="Arial" w:cs="Arial"/>
                <w:b/>
                <w:sz w:val="28"/>
              </w:rPr>
            </w:pPr>
            <w:r w:rsidRPr="00D40B11">
              <w:rPr>
                <w:rFonts w:ascii="Arial" w:hAnsi="Arial" w:cs="Arial"/>
                <w:b/>
                <w:sz w:val="28"/>
              </w:rPr>
              <w:t>Part nationale</w:t>
            </w:r>
          </w:p>
          <w:p w14:paraId="11E2FD42" w14:textId="77777777" w:rsidR="00D40B11" w:rsidRPr="00D40B11" w:rsidRDefault="00D40B11" w:rsidP="00522B30">
            <w:pPr>
              <w:jc w:val="center"/>
              <w:rPr>
                <w:rFonts w:ascii="Arial" w:hAnsi="Arial" w:cs="Arial"/>
                <w:b/>
                <w:sz w:val="18"/>
              </w:rPr>
            </w:pPr>
          </w:p>
        </w:tc>
      </w:tr>
      <w:tr w:rsidR="00522B30" w:rsidRPr="00EC7DDD" w14:paraId="42067547" w14:textId="77777777" w:rsidTr="000D3C58">
        <w:trPr>
          <w:cantSplit/>
          <w:tblHeader/>
        </w:trPr>
        <w:tc>
          <w:tcPr>
            <w:tcW w:w="2798" w:type="dxa"/>
          </w:tcPr>
          <w:p w14:paraId="2F265AAB" w14:textId="77777777" w:rsidR="00522B30" w:rsidRPr="00EC7DDD" w:rsidRDefault="00522B30" w:rsidP="00522B30">
            <w:pPr>
              <w:jc w:val="center"/>
              <w:rPr>
                <w:rFonts w:ascii="Arial" w:hAnsi="Arial" w:cs="Arial"/>
                <w:b/>
              </w:rPr>
            </w:pPr>
            <w:r w:rsidRPr="00EC7DDD">
              <w:rPr>
                <w:rFonts w:ascii="Arial" w:hAnsi="Arial" w:cs="Arial"/>
                <w:b/>
              </w:rPr>
              <w:t>Thème</w:t>
            </w:r>
          </w:p>
        </w:tc>
        <w:tc>
          <w:tcPr>
            <w:tcW w:w="5845" w:type="dxa"/>
          </w:tcPr>
          <w:p w14:paraId="6D711FBF" w14:textId="77777777" w:rsidR="00522B30" w:rsidRPr="00EC7DDD" w:rsidRDefault="00522B30" w:rsidP="00522B30">
            <w:pPr>
              <w:jc w:val="center"/>
              <w:rPr>
                <w:rFonts w:ascii="Arial" w:hAnsi="Arial" w:cs="Arial"/>
                <w:b/>
              </w:rPr>
            </w:pPr>
            <w:r w:rsidRPr="00EC7DDD">
              <w:rPr>
                <w:rFonts w:ascii="Arial" w:hAnsi="Arial" w:cs="Arial"/>
                <w:b/>
              </w:rPr>
              <w:t>Indicateur</w:t>
            </w:r>
          </w:p>
        </w:tc>
        <w:tc>
          <w:tcPr>
            <w:tcW w:w="2108" w:type="dxa"/>
          </w:tcPr>
          <w:p w14:paraId="27DBC31F" w14:textId="77777777" w:rsidR="00522B30" w:rsidRPr="00EC7DDD" w:rsidRDefault="00522B30" w:rsidP="00522B30">
            <w:pPr>
              <w:jc w:val="center"/>
              <w:rPr>
                <w:rFonts w:ascii="Arial" w:hAnsi="Arial" w:cs="Arial"/>
                <w:b/>
              </w:rPr>
            </w:pPr>
            <w:r w:rsidRPr="00EC7DDD">
              <w:rPr>
                <w:rFonts w:ascii="Arial" w:hAnsi="Arial" w:cs="Arial"/>
                <w:b/>
              </w:rPr>
              <w:t>Cible</w:t>
            </w:r>
          </w:p>
        </w:tc>
        <w:tc>
          <w:tcPr>
            <w:tcW w:w="1695" w:type="dxa"/>
          </w:tcPr>
          <w:p w14:paraId="34D942EC" w14:textId="77777777" w:rsidR="00522B30" w:rsidRPr="00EC7DDD" w:rsidRDefault="00522B30" w:rsidP="00522B30">
            <w:pPr>
              <w:jc w:val="center"/>
              <w:rPr>
                <w:rFonts w:ascii="Arial" w:hAnsi="Arial" w:cs="Arial"/>
                <w:b/>
              </w:rPr>
            </w:pPr>
            <w:r w:rsidRPr="00EC7DDD">
              <w:rPr>
                <w:rFonts w:ascii="Arial" w:hAnsi="Arial" w:cs="Arial"/>
                <w:b/>
              </w:rPr>
              <w:t>Seuil</w:t>
            </w:r>
          </w:p>
        </w:tc>
        <w:tc>
          <w:tcPr>
            <w:tcW w:w="1698" w:type="dxa"/>
          </w:tcPr>
          <w:p w14:paraId="0DE9163A" w14:textId="77777777" w:rsidR="00522B30" w:rsidRPr="00EC7DDD" w:rsidRDefault="00522B30" w:rsidP="00522B30">
            <w:pPr>
              <w:jc w:val="center"/>
              <w:rPr>
                <w:rFonts w:ascii="Arial" w:hAnsi="Arial" w:cs="Arial"/>
                <w:b/>
              </w:rPr>
            </w:pPr>
            <w:r w:rsidRPr="00EC7DDD">
              <w:rPr>
                <w:rFonts w:ascii="Arial" w:hAnsi="Arial" w:cs="Arial"/>
                <w:b/>
              </w:rPr>
              <w:t>Pondération</w:t>
            </w:r>
          </w:p>
        </w:tc>
      </w:tr>
      <w:tr w:rsidR="00352E6E" w:rsidRPr="00EC7DDD" w14:paraId="1B469EE8" w14:textId="77777777" w:rsidTr="000D3C58">
        <w:tc>
          <w:tcPr>
            <w:tcW w:w="2798" w:type="dxa"/>
            <w:vAlign w:val="center"/>
          </w:tcPr>
          <w:p w14:paraId="0CCE0634" w14:textId="77777777" w:rsidR="00352E6E" w:rsidRPr="000B1A5B" w:rsidRDefault="00352E6E" w:rsidP="00E93768">
            <w:pPr>
              <w:jc w:val="center"/>
              <w:rPr>
                <w:rFonts w:ascii="Arial" w:hAnsi="Arial" w:cs="Arial"/>
              </w:rPr>
            </w:pPr>
            <w:r w:rsidRPr="000B1A5B">
              <w:rPr>
                <w:rFonts w:ascii="Arial" w:hAnsi="Arial" w:cs="Arial"/>
              </w:rPr>
              <w:t>Qualité de service</w:t>
            </w:r>
          </w:p>
        </w:tc>
        <w:tc>
          <w:tcPr>
            <w:tcW w:w="5845" w:type="dxa"/>
            <w:vAlign w:val="center"/>
          </w:tcPr>
          <w:p w14:paraId="56D0B176" w14:textId="77777777" w:rsidR="00352E6E" w:rsidRPr="000B1A5B" w:rsidRDefault="00352E6E" w:rsidP="00C778E2">
            <w:pPr>
              <w:rPr>
                <w:rFonts w:ascii="Arial" w:eastAsia="Times New Roman" w:hAnsi="Arial" w:cs="Arial"/>
                <w:lang w:eastAsia="fr-FR"/>
              </w:rPr>
            </w:pPr>
            <w:r w:rsidRPr="000B1A5B">
              <w:rPr>
                <w:rFonts w:ascii="Arial" w:eastAsia="Times New Roman" w:hAnsi="Arial" w:cs="Arial"/>
                <w:bCs/>
                <w:lang w:eastAsia="fr-FR"/>
              </w:rPr>
              <w:t>Utilisation des télé-services</w:t>
            </w:r>
            <w:r w:rsidRPr="000B1A5B">
              <w:rPr>
                <w:rFonts w:ascii="Arial" w:eastAsia="Times New Roman" w:hAnsi="Arial" w:cs="Arial"/>
                <w:bCs/>
                <w:lang w:eastAsia="fr-FR"/>
              </w:rPr>
              <w:br/>
            </w:r>
            <w:r w:rsidRPr="000D3C58">
              <w:rPr>
                <w:rFonts w:ascii="Arial" w:eastAsia="Times New Roman" w:hAnsi="Arial" w:cs="Arial"/>
                <w:bCs/>
                <w:strike/>
                <w:u w:val="single"/>
                <w:lang w:eastAsia="fr-FR"/>
              </w:rPr>
              <w:t>Indicateur composite (50%/50%):</w:t>
            </w:r>
            <w:r w:rsidRPr="000B1A5B">
              <w:rPr>
                <w:rFonts w:ascii="Arial" w:eastAsia="Times New Roman" w:hAnsi="Arial" w:cs="Arial"/>
                <w:lang w:eastAsia="fr-FR"/>
              </w:rPr>
              <w:br/>
            </w:r>
            <w:r w:rsidRPr="000D3C58">
              <w:rPr>
                <w:rFonts w:ascii="Arial" w:eastAsia="Times New Roman" w:hAnsi="Arial" w:cs="Arial"/>
                <w:strike/>
                <w:lang w:eastAsia="fr-FR"/>
              </w:rPr>
              <w:t>- Relevé IJ dématérialisé</w:t>
            </w:r>
            <w:r w:rsidRPr="000D3C58">
              <w:rPr>
                <w:rFonts w:ascii="Arial" w:eastAsia="Times New Roman" w:hAnsi="Arial" w:cs="Arial"/>
                <w:strike/>
                <w:lang w:eastAsia="fr-FR"/>
              </w:rPr>
              <w:br/>
            </w:r>
            <w:r w:rsidRPr="000B1A5B">
              <w:rPr>
                <w:rFonts w:ascii="Arial" w:eastAsia="Times New Roman" w:hAnsi="Arial" w:cs="Arial"/>
                <w:lang w:eastAsia="fr-FR"/>
              </w:rPr>
              <w:t>- Demande dématérialisée CV2</w:t>
            </w:r>
          </w:p>
        </w:tc>
        <w:tc>
          <w:tcPr>
            <w:tcW w:w="2108" w:type="dxa"/>
            <w:vAlign w:val="center"/>
          </w:tcPr>
          <w:p w14:paraId="1F34DB07" w14:textId="77777777" w:rsidR="00352E6E" w:rsidRDefault="00352E6E" w:rsidP="00C35EF7">
            <w:pPr>
              <w:jc w:val="center"/>
              <w:rPr>
                <w:rFonts w:ascii="Arial" w:eastAsia="Times New Roman" w:hAnsi="Arial" w:cs="Arial"/>
                <w:strike/>
                <w:lang w:eastAsia="fr-FR"/>
              </w:rPr>
            </w:pPr>
            <w:r w:rsidRPr="000B1A5B">
              <w:rPr>
                <w:rFonts w:ascii="Arial" w:eastAsia="Times New Roman" w:hAnsi="Arial" w:cs="Arial"/>
                <w:lang w:eastAsia="fr-FR"/>
              </w:rPr>
              <w:br/>
            </w:r>
            <w:r w:rsidR="00EC7DDD" w:rsidRPr="000D3C58">
              <w:rPr>
                <w:rFonts w:ascii="Arial" w:eastAsia="Times New Roman" w:hAnsi="Arial" w:cs="Arial"/>
                <w:bCs/>
                <w:strike/>
                <w:lang w:eastAsia="fr-FR"/>
              </w:rPr>
              <w:t>94%</w:t>
            </w:r>
            <w:r w:rsidRPr="000D3C58">
              <w:rPr>
                <w:rFonts w:ascii="Arial" w:eastAsia="Times New Roman" w:hAnsi="Arial" w:cs="Arial"/>
                <w:strike/>
                <w:lang w:eastAsia="fr-FR"/>
              </w:rPr>
              <w:br/>
            </w:r>
            <w:r w:rsidR="00EC7DDD" w:rsidRPr="000D3C58">
              <w:rPr>
                <w:rFonts w:ascii="Arial" w:eastAsia="Times New Roman" w:hAnsi="Arial" w:cs="Arial"/>
                <w:strike/>
                <w:lang w:eastAsia="fr-FR"/>
              </w:rPr>
              <w:t>65%</w:t>
            </w:r>
          </w:p>
          <w:p w14:paraId="49C3693E" w14:textId="77777777" w:rsidR="000D3C58" w:rsidRPr="00C96F3A" w:rsidRDefault="000D3C58" w:rsidP="00C35EF7">
            <w:pPr>
              <w:jc w:val="center"/>
              <w:rPr>
                <w:rFonts w:ascii="Arial" w:eastAsia="Times New Roman" w:hAnsi="Arial" w:cs="Arial"/>
                <w:b/>
                <w:lang w:eastAsia="fr-FR"/>
              </w:rPr>
            </w:pPr>
            <w:r w:rsidRPr="00C96F3A">
              <w:rPr>
                <w:rFonts w:ascii="Arial" w:eastAsia="Times New Roman" w:hAnsi="Arial" w:cs="Arial"/>
                <w:b/>
                <w:lang w:eastAsia="fr-FR"/>
              </w:rPr>
              <w:t>80%</w:t>
            </w:r>
          </w:p>
        </w:tc>
        <w:tc>
          <w:tcPr>
            <w:tcW w:w="1695" w:type="dxa"/>
            <w:vAlign w:val="center"/>
          </w:tcPr>
          <w:p w14:paraId="68A95739" w14:textId="77777777" w:rsidR="00352E6E" w:rsidRPr="000B1A5B" w:rsidRDefault="00352E6E" w:rsidP="00C778E2">
            <w:pPr>
              <w:jc w:val="center"/>
              <w:rPr>
                <w:rFonts w:ascii="Arial" w:eastAsia="Times New Roman" w:hAnsi="Arial" w:cs="Arial"/>
                <w:bCs/>
                <w:lang w:eastAsia="fr-FR"/>
              </w:rPr>
            </w:pPr>
          </w:p>
          <w:p w14:paraId="43840E88" w14:textId="77777777" w:rsidR="00352E6E" w:rsidRPr="000D3C58" w:rsidRDefault="006E420F" w:rsidP="00C96F3A">
            <w:pPr>
              <w:jc w:val="center"/>
              <w:rPr>
                <w:rFonts w:ascii="Arial" w:eastAsia="Times New Roman" w:hAnsi="Arial" w:cs="Arial"/>
                <w:bCs/>
                <w:strike/>
                <w:lang w:eastAsia="fr-FR"/>
              </w:rPr>
            </w:pPr>
            <w:r w:rsidRPr="000D3C58">
              <w:rPr>
                <w:rFonts w:ascii="Arial" w:eastAsia="Times New Roman" w:hAnsi="Arial" w:cs="Arial"/>
                <w:bCs/>
                <w:strike/>
                <w:lang w:eastAsia="fr-FR"/>
              </w:rPr>
              <w:t>87.81%</w:t>
            </w:r>
          </w:p>
          <w:p w14:paraId="3C2E55AB" w14:textId="77777777" w:rsidR="00EC7DDD" w:rsidRPr="000D3C58" w:rsidRDefault="006E420F" w:rsidP="00C778E2">
            <w:pPr>
              <w:jc w:val="center"/>
              <w:rPr>
                <w:rFonts w:ascii="Arial" w:eastAsia="Times New Roman" w:hAnsi="Arial" w:cs="Arial"/>
                <w:bCs/>
                <w:strike/>
                <w:lang w:eastAsia="fr-FR"/>
              </w:rPr>
            </w:pPr>
            <w:r w:rsidRPr="000D3C58">
              <w:rPr>
                <w:rFonts w:ascii="Arial" w:eastAsia="Times New Roman" w:hAnsi="Arial" w:cs="Arial"/>
                <w:bCs/>
                <w:strike/>
                <w:lang w:eastAsia="fr-FR"/>
              </w:rPr>
              <w:t>52.69%</w:t>
            </w:r>
          </w:p>
          <w:p w14:paraId="589947ED" w14:textId="77777777" w:rsidR="00352E6E" w:rsidRPr="00C96F3A" w:rsidRDefault="000D3C58" w:rsidP="000D3C58">
            <w:pPr>
              <w:jc w:val="center"/>
              <w:rPr>
                <w:rFonts w:ascii="Arial" w:eastAsia="Times New Roman" w:hAnsi="Arial" w:cs="Arial"/>
                <w:b/>
                <w:lang w:eastAsia="fr-FR"/>
              </w:rPr>
            </w:pPr>
            <w:r w:rsidRPr="00C96F3A">
              <w:rPr>
                <w:rFonts w:ascii="Arial" w:eastAsia="Times New Roman" w:hAnsi="Arial" w:cs="Arial"/>
                <w:b/>
                <w:lang w:eastAsia="fr-FR"/>
              </w:rPr>
              <w:t>75%</w:t>
            </w:r>
          </w:p>
        </w:tc>
        <w:tc>
          <w:tcPr>
            <w:tcW w:w="1698" w:type="dxa"/>
            <w:vAlign w:val="center"/>
          </w:tcPr>
          <w:p w14:paraId="0B6941E4" w14:textId="77777777" w:rsidR="00352E6E" w:rsidRDefault="00352E6E" w:rsidP="00C778E2">
            <w:pPr>
              <w:jc w:val="center"/>
              <w:rPr>
                <w:rFonts w:ascii="Arial" w:eastAsia="Times New Roman" w:hAnsi="Arial" w:cs="Arial"/>
                <w:strike/>
                <w:lang w:eastAsia="fr-FR"/>
              </w:rPr>
            </w:pPr>
            <w:r w:rsidRPr="00CF225F">
              <w:rPr>
                <w:rFonts w:ascii="Arial" w:eastAsia="Times New Roman" w:hAnsi="Arial" w:cs="Arial"/>
                <w:strike/>
                <w:lang w:eastAsia="fr-FR"/>
              </w:rPr>
              <w:t>75</w:t>
            </w:r>
          </w:p>
          <w:p w14:paraId="601185CB" w14:textId="77777777" w:rsidR="007A2C72"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75</w:t>
            </w:r>
          </w:p>
        </w:tc>
      </w:tr>
      <w:tr w:rsidR="00352E6E" w:rsidRPr="00EC7DDD" w14:paraId="3F8C83B0" w14:textId="77777777" w:rsidTr="000D3C58">
        <w:trPr>
          <w:trHeight w:val="968"/>
        </w:trPr>
        <w:tc>
          <w:tcPr>
            <w:tcW w:w="2798" w:type="dxa"/>
            <w:vAlign w:val="center"/>
          </w:tcPr>
          <w:p w14:paraId="7F4ADBCE" w14:textId="77777777" w:rsidR="00352E6E" w:rsidRPr="000B1A5B" w:rsidRDefault="00352E6E" w:rsidP="00E93768">
            <w:pPr>
              <w:jc w:val="center"/>
              <w:rPr>
                <w:rFonts w:ascii="Arial" w:hAnsi="Arial" w:cs="Arial"/>
              </w:rPr>
            </w:pPr>
            <w:r w:rsidRPr="000B1A5B">
              <w:rPr>
                <w:rFonts w:ascii="Arial" w:hAnsi="Arial" w:cs="Arial"/>
              </w:rPr>
              <w:lastRenderedPageBreak/>
              <w:t>Qualité de service</w:t>
            </w:r>
          </w:p>
        </w:tc>
        <w:tc>
          <w:tcPr>
            <w:tcW w:w="5845" w:type="dxa"/>
            <w:vAlign w:val="center"/>
          </w:tcPr>
          <w:p w14:paraId="75DF7082" w14:textId="77777777" w:rsidR="00352E6E" w:rsidRPr="00C96F3A" w:rsidRDefault="00352E6E" w:rsidP="00C778E2">
            <w:pPr>
              <w:rPr>
                <w:rFonts w:ascii="Arial" w:eastAsia="Times New Roman" w:hAnsi="Arial" w:cs="Arial"/>
                <w:strike/>
                <w:lang w:eastAsia="fr-FR"/>
              </w:rPr>
            </w:pPr>
            <w:r w:rsidRPr="00C96F3A">
              <w:rPr>
                <w:rFonts w:ascii="Arial" w:hAnsi="Arial" w:cs="Arial"/>
                <w:strike/>
              </w:rPr>
              <w:t>Nombre de bénéficiaires C2S</w:t>
            </w:r>
          </w:p>
        </w:tc>
        <w:tc>
          <w:tcPr>
            <w:tcW w:w="2108" w:type="dxa"/>
          </w:tcPr>
          <w:p w14:paraId="17EC230A" w14:textId="77777777" w:rsidR="00352E6E" w:rsidRPr="00C96F3A" w:rsidRDefault="00352E6E" w:rsidP="000B1A5B">
            <w:pPr>
              <w:spacing w:before="240"/>
              <w:jc w:val="center"/>
              <w:rPr>
                <w:rFonts w:ascii="Arial" w:eastAsia="Times New Roman" w:hAnsi="Arial" w:cs="Arial"/>
                <w:strike/>
                <w:lang w:eastAsia="fr-FR"/>
              </w:rPr>
            </w:pPr>
          </w:p>
          <w:p w14:paraId="5908FB31" w14:textId="77777777" w:rsidR="00EC7DDD" w:rsidRPr="00C96F3A" w:rsidRDefault="00EC7DDD" w:rsidP="000B1A5B">
            <w:pPr>
              <w:jc w:val="center"/>
              <w:rPr>
                <w:rFonts w:ascii="Arial" w:eastAsia="Times New Roman" w:hAnsi="Arial" w:cs="Arial"/>
                <w:strike/>
                <w:lang w:eastAsia="fr-FR"/>
              </w:rPr>
            </w:pPr>
            <w:r w:rsidRPr="00C96F3A">
              <w:rPr>
                <w:rFonts w:ascii="Arial" w:eastAsia="Times New Roman" w:hAnsi="Arial" w:cs="Arial"/>
                <w:strike/>
                <w:lang w:eastAsia="fr-FR"/>
              </w:rPr>
              <w:t>7 000 000</w:t>
            </w:r>
          </w:p>
        </w:tc>
        <w:tc>
          <w:tcPr>
            <w:tcW w:w="1695" w:type="dxa"/>
          </w:tcPr>
          <w:p w14:paraId="4899685B" w14:textId="77777777" w:rsidR="00352E6E" w:rsidRPr="00C96F3A" w:rsidRDefault="00352E6E" w:rsidP="000B1A5B">
            <w:pPr>
              <w:spacing w:before="240"/>
              <w:jc w:val="center"/>
              <w:rPr>
                <w:rFonts w:ascii="Arial" w:eastAsia="Times New Roman" w:hAnsi="Arial" w:cs="Arial"/>
                <w:strike/>
                <w:lang w:eastAsia="fr-FR"/>
              </w:rPr>
            </w:pPr>
          </w:p>
          <w:p w14:paraId="404557EE" w14:textId="77777777" w:rsidR="00352E6E" w:rsidRPr="00C96F3A" w:rsidRDefault="00EC7DDD" w:rsidP="000B1A5B">
            <w:pPr>
              <w:jc w:val="center"/>
              <w:rPr>
                <w:rFonts w:ascii="Arial" w:eastAsia="Times New Roman" w:hAnsi="Arial" w:cs="Arial"/>
                <w:strike/>
                <w:lang w:eastAsia="fr-FR"/>
              </w:rPr>
            </w:pPr>
            <w:r w:rsidRPr="00C96F3A">
              <w:rPr>
                <w:rFonts w:ascii="Arial" w:eastAsia="Times New Roman" w:hAnsi="Arial" w:cs="Arial"/>
                <w:strike/>
                <w:lang w:eastAsia="fr-FR"/>
              </w:rPr>
              <w:t>6 650 000</w:t>
            </w:r>
          </w:p>
        </w:tc>
        <w:tc>
          <w:tcPr>
            <w:tcW w:w="1698" w:type="dxa"/>
            <w:vAlign w:val="center"/>
          </w:tcPr>
          <w:p w14:paraId="3F4B1C61" w14:textId="77777777" w:rsidR="00352E6E" w:rsidRPr="00CF225F" w:rsidRDefault="00352E6E" w:rsidP="00C778E2">
            <w:pPr>
              <w:jc w:val="center"/>
              <w:rPr>
                <w:rFonts w:ascii="Arial" w:eastAsia="Times New Roman" w:hAnsi="Arial" w:cs="Arial"/>
                <w:strike/>
                <w:lang w:eastAsia="fr-FR"/>
              </w:rPr>
            </w:pPr>
            <w:r w:rsidRPr="00CF225F">
              <w:rPr>
                <w:rFonts w:ascii="Arial" w:eastAsia="Times New Roman" w:hAnsi="Arial" w:cs="Arial"/>
                <w:strike/>
                <w:lang w:eastAsia="fr-FR"/>
              </w:rPr>
              <w:t>75</w:t>
            </w:r>
          </w:p>
        </w:tc>
      </w:tr>
      <w:tr w:rsidR="00352E6E" w:rsidRPr="00EC7DDD" w14:paraId="309D35BF" w14:textId="77777777" w:rsidTr="000D3C58">
        <w:tc>
          <w:tcPr>
            <w:tcW w:w="2798" w:type="dxa"/>
            <w:vAlign w:val="center"/>
          </w:tcPr>
          <w:p w14:paraId="0CA4D799" w14:textId="77777777" w:rsidR="00352E6E" w:rsidRPr="000B1A5B" w:rsidRDefault="00352E6E" w:rsidP="00E93768">
            <w:pPr>
              <w:jc w:val="center"/>
              <w:rPr>
                <w:rFonts w:ascii="Arial" w:hAnsi="Arial" w:cs="Arial"/>
              </w:rPr>
            </w:pPr>
            <w:r w:rsidRPr="000B1A5B">
              <w:rPr>
                <w:rFonts w:ascii="Arial" w:hAnsi="Arial" w:cs="Arial"/>
              </w:rPr>
              <w:t>Qualité de service</w:t>
            </w:r>
          </w:p>
        </w:tc>
        <w:tc>
          <w:tcPr>
            <w:tcW w:w="5845" w:type="dxa"/>
            <w:vAlign w:val="center"/>
          </w:tcPr>
          <w:p w14:paraId="2AEFC833" w14:textId="77777777" w:rsidR="00352E6E" w:rsidRPr="001D60C1" w:rsidRDefault="00352E6E" w:rsidP="00C778E2">
            <w:pPr>
              <w:rPr>
                <w:rFonts w:ascii="Arial" w:eastAsia="Times New Roman" w:hAnsi="Arial" w:cs="Arial"/>
                <w:lang w:eastAsia="fr-FR"/>
              </w:rPr>
            </w:pPr>
            <w:r w:rsidRPr="001D60C1">
              <w:rPr>
                <w:rFonts w:ascii="Arial" w:eastAsia="Times New Roman" w:hAnsi="Arial" w:cs="Arial"/>
                <w:lang w:eastAsia="fr-FR"/>
              </w:rPr>
              <w:br/>
              <w:t xml:space="preserve">Taux de décrochés des plateformes téléphoniques assurés </w:t>
            </w:r>
          </w:p>
          <w:p w14:paraId="4BE0082B" w14:textId="77777777" w:rsidR="00352E6E" w:rsidRPr="001D60C1" w:rsidRDefault="00352E6E" w:rsidP="00C778E2">
            <w:pPr>
              <w:rPr>
                <w:rFonts w:ascii="Arial" w:eastAsia="Times New Roman" w:hAnsi="Arial" w:cs="Arial"/>
                <w:lang w:eastAsia="fr-FR"/>
              </w:rPr>
            </w:pPr>
          </w:p>
        </w:tc>
        <w:tc>
          <w:tcPr>
            <w:tcW w:w="2108" w:type="dxa"/>
            <w:vAlign w:val="center"/>
          </w:tcPr>
          <w:p w14:paraId="6CA649F0" w14:textId="77777777" w:rsidR="001D60C1" w:rsidRDefault="001D60C1" w:rsidP="001D60C1">
            <w:pPr>
              <w:rPr>
                <w:rFonts w:ascii="Arial" w:eastAsia="Times New Roman" w:hAnsi="Arial" w:cs="Arial"/>
                <w:b/>
                <w:lang w:eastAsia="fr-FR"/>
              </w:rPr>
            </w:pPr>
          </w:p>
          <w:p w14:paraId="426F60BE" w14:textId="77777777" w:rsidR="00352E6E" w:rsidRDefault="00352E6E" w:rsidP="00C778E2">
            <w:pPr>
              <w:jc w:val="center"/>
              <w:rPr>
                <w:rFonts w:ascii="Arial" w:eastAsia="Times New Roman" w:hAnsi="Arial" w:cs="Arial"/>
                <w:b/>
                <w:lang w:eastAsia="fr-FR"/>
              </w:rPr>
            </w:pPr>
            <w:r w:rsidRPr="000B1A5B">
              <w:rPr>
                <w:rFonts w:ascii="Arial" w:eastAsia="Times New Roman" w:hAnsi="Arial" w:cs="Arial"/>
                <w:lang w:eastAsia="fr-FR"/>
              </w:rPr>
              <w:br/>
            </w:r>
            <w:r w:rsidRPr="00C96F3A">
              <w:rPr>
                <w:rFonts w:ascii="Arial" w:eastAsia="Times New Roman" w:hAnsi="Arial" w:cs="Arial"/>
                <w:strike/>
                <w:lang w:eastAsia="fr-FR"/>
              </w:rPr>
              <w:t>90%</w:t>
            </w:r>
            <w:r w:rsidR="001D60C1">
              <w:rPr>
                <w:rFonts w:ascii="Arial" w:eastAsia="Times New Roman" w:hAnsi="Arial" w:cs="Arial"/>
                <w:strike/>
                <w:lang w:eastAsia="fr-FR"/>
              </w:rPr>
              <w:t xml:space="preserve"> </w:t>
            </w:r>
            <w:r w:rsidR="001D60C1" w:rsidRPr="001D60C1">
              <w:rPr>
                <w:rFonts w:ascii="Arial" w:eastAsia="Times New Roman" w:hAnsi="Arial" w:cs="Arial"/>
                <w:b/>
                <w:lang w:eastAsia="fr-FR"/>
              </w:rPr>
              <w:t>80%</w:t>
            </w:r>
          </w:p>
          <w:p w14:paraId="45DF29DF" w14:textId="77777777" w:rsidR="00150268" w:rsidRPr="00150268" w:rsidRDefault="00150268" w:rsidP="00150268">
            <w:pPr>
              <w:jc w:val="center"/>
              <w:rPr>
                <w:rFonts w:ascii="Arial" w:eastAsia="Times New Roman" w:hAnsi="Arial" w:cs="Arial"/>
                <w:b/>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1D56297B" w14:textId="77777777" w:rsidR="00150268" w:rsidRDefault="00150268" w:rsidP="00C778E2">
            <w:pPr>
              <w:jc w:val="center"/>
              <w:rPr>
                <w:rFonts w:ascii="Arial" w:eastAsia="Times New Roman" w:hAnsi="Arial" w:cs="Arial"/>
                <w:strike/>
                <w:lang w:eastAsia="fr-FR"/>
              </w:rPr>
            </w:pPr>
          </w:p>
          <w:p w14:paraId="0D820284" w14:textId="77777777" w:rsidR="00352E6E" w:rsidRPr="000B1A5B" w:rsidRDefault="00352E6E" w:rsidP="00DD28C7">
            <w:pPr>
              <w:jc w:val="center"/>
              <w:rPr>
                <w:rFonts w:ascii="Arial" w:eastAsia="Times New Roman" w:hAnsi="Arial" w:cs="Arial"/>
                <w:lang w:eastAsia="fr-FR"/>
              </w:rPr>
            </w:pPr>
          </w:p>
        </w:tc>
        <w:tc>
          <w:tcPr>
            <w:tcW w:w="1695" w:type="dxa"/>
            <w:vAlign w:val="center"/>
          </w:tcPr>
          <w:p w14:paraId="4FA74995" w14:textId="77777777" w:rsidR="001D60C1" w:rsidRDefault="001D60C1" w:rsidP="001D60C1">
            <w:pPr>
              <w:jc w:val="center"/>
              <w:rPr>
                <w:rFonts w:ascii="Arial" w:eastAsia="Times New Roman" w:hAnsi="Arial" w:cs="Arial"/>
                <w:b/>
                <w:lang w:eastAsia="fr-FR"/>
              </w:rPr>
            </w:pPr>
          </w:p>
          <w:p w14:paraId="5FBECBD8" w14:textId="77777777" w:rsidR="00352E6E" w:rsidRDefault="007A298A" w:rsidP="00C778E2">
            <w:pPr>
              <w:jc w:val="center"/>
              <w:rPr>
                <w:rFonts w:ascii="Arial" w:eastAsia="Times New Roman" w:hAnsi="Arial" w:cs="Arial"/>
                <w:b/>
                <w:lang w:eastAsia="fr-FR"/>
              </w:rPr>
            </w:pPr>
            <w:r w:rsidRPr="00C96F3A">
              <w:rPr>
                <w:rFonts w:ascii="Arial" w:eastAsia="Times New Roman" w:hAnsi="Arial" w:cs="Arial"/>
                <w:strike/>
                <w:lang w:eastAsia="fr-FR"/>
              </w:rPr>
              <w:t>6</w:t>
            </w:r>
            <w:r w:rsidR="00EC7DDD" w:rsidRPr="00C96F3A">
              <w:rPr>
                <w:rFonts w:ascii="Arial" w:eastAsia="Times New Roman" w:hAnsi="Arial" w:cs="Arial"/>
                <w:strike/>
                <w:lang w:eastAsia="fr-FR"/>
              </w:rPr>
              <w:t>0%</w:t>
            </w:r>
            <w:r w:rsidR="001D60C1">
              <w:rPr>
                <w:rFonts w:ascii="Arial" w:eastAsia="Times New Roman" w:hAnsi="Arial" w:cs="Arial"/>
                <w:strike/>
                <w:lang w:eastAsia="fr-FR"/>
              </w:rPr>
              <w:t xml:space="preserve"> </w:t>
            </w:r>
            <w:r w:rsidR="001D60C1" w:rsidRPr="001D60C1">
              <w:rPr>
                <w:rFonts w:ascii="Arial" w:eastAsia="Times New Roman" w:hAnsi="Arial" w:cs="Arial"/>
                <w:b/>
                <w:lang w:eastAsia="fr-FR"/>
              </w:rPr>
              <w:t>70%</w:t>
            </w:r>
          </w:p>
          <w:p w14:paraId="359EFAD5" w14:textId="77777777" w:rsidR="00150268" w:rsidRPr="001D60C1" w:rsidRDefault="00150268" w:rsidP="00C778E2">
            <w:pPr>
              <w:jc w:val="center"/>
              <w:rPr>
                <w:rFonts w:ascii="Arial" w:eastAsia="Times New Roman" w:hAnsi="Arial" w:cs="Arial"/>
                <w:b/>
                <w:lang w:eastAsia="fr-FR"/>
              </w:rPr>
            </w:pPr>
          </w:p>
          <w:p w14:paraId="2F097D4B" w14:textId="77777777" w:rsidR="00150268" w:rsidRPr="00150268" w:rsidRDefault="00150268" w:rsidP="00150268">
            <w:pPr>
              <w:jc w:val="center"/>
              <w:rPr>
                <w:rFonts w:ascii="Arial" w:eastAsia="Times New Roman" w:hAnsi="Arial" w:cs="Arial"/>
                <w:b/>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1A187DC4" w14:textId="77777777" w:rsidR="00C96F3A" w:rsidRPr="00C96F3A" w:rsidRDefault="00C96F3A" w:rsidP="00C778E2">
            <w:pPr>
              <w:jc w:val="center"/>
              <w:rPr>
                <w:rFonts w:ascii="Arial" w:eastAsia="Times New Roman" w:hAnsi="Arial" w:cs="Arial"/>
                <w:b/>
                <w:lang w:eastAsia="fr-FR"/>
              </w:rPr>
            </w:pPr>
          </w:p>
        </w:tc>
        <w:tc>
          <w:tcPr>
            <w:tcW w:w="1698" w:type="dxa"/>
            <w:vAlign w:val="center"/>
          </w:tcPr>
          <w:p w14:paraId="389D81AD" w14:textId="77777777" w:rsidR="00352E6E" w:rsidRDefault="00352E6E" w:rsidP="00C778E2">
            <w:pPr>
              <w:jc w:val="center"/>
              <w:rPr>
                <w:rFonts w:ascii="Arial" w:eastAsia="Times New Roman" w:hAnsi="Arial" w:cs="Arial"/>
                <w:strike/>
                <w:lang w:eastAsia="fr-FR"/>
              </w:rPr>
            </w:pPr>
            <w:r w:rsidRPr="00DD28C7">
              <w:rPr>
                <w:rFonts w:ascii="Arial" w:eastAsia="Times New Roman" w:hAnsi="Arial" w:cs="Arial"/>
                <w:strike/>
                <w:lang w:eastAsia="fr-FR"/>
              </w:rPr>
              <w:t>75</w:t>
            </w:r>
          </w:p>
          <w:p w14:paraId="0D84898A" w14:textId="77777777" w:rsidR="007A2C72" w:rsidRPr="007A2C72" w:rsidRDefault="007A2C72" w:rsidP="00C778E2">
            <w:pPr>
              <w:jc w:val="center"/>
              <w:rPr>
                <w:rFonts w:ascii="Arial" w:eastAsia="Times New Roman" w:hAnsi="Arial" w:cs="Arial"/>
                <w:b/>
                <w:lang w:eastAsia="fr-FR"/>
              </w:rPr>
            </w:pPr>
            <w:r w:rsidRPr="007A2C72">
              <w:rPr>
                <w:rFonts w:ascii="Arial" w:eastAsia="Times New Roman" w:hAnsi="Arial" w:cs="Arial"/>
                <w:b/>
                <w:lang w:eastAsia="fr-FR"/>
              </w:rPr>
              <w:t>70</w:t>
            </w:r>
          </w:p>
        </w:tc>
      </w:tr>
      <w:tr w:rsidR="00DD28C7" w:rsidRPr="00EC7DDD" w14:paraId="22FCFFB2" w14:textId="77777777" w:rsidTr="000D3C58">
        <w:tc>
          <w:tcPr>
            <w:tcW w:w="2798" w:type="dxa"/>
            <w:vAlign w:val="center"/>
          </w:tcPr>
          <w:p w14:paraId="1A23A639" w14:textId="77777777" w:rsidR="00DD28C7" w:rsidRDefault="00DD28C7" w:rsidP="00E93768">
            <w:pPr>
              <w:jc w:val="center"/>
              <w:rPr>
                <w:rFonts w:ascii="Arial" w:hAnsi="Arial" w:cs="Arial"/>
              </w:rPr>
            </w:pPr>
          </w:p>
          <w:p w14:paraId="64AC9745" w14:textId="77777777" w:rsidR="00DD28C7" w:rsidRDefault="00DD28C7" w:rsidP="00E93768">
            <w:pPr>
              <w:jc w:val="center"/>
              <w:rPr>
                <w:rFonts w:ascii="Arial" w:hAnsi="Arial" w:cs="Arial"/>
              </w:rPr>
            </w:pPr>
            <w:r w:rsidRPr="000B1A5B">
              <w:rPr>
                <w:rFonts w:ascii="Arial" w:hAnsi="Arial" w:cs="Arial"/>
              </w:rPr>
              <w:t>Qualité de service</w:t>
            </w:r>
          </w:p>
          <w:p w14:paraId="4C34259B" w14:textId="77777777" w:rsidR="00DD28C7" w:rsidRPr="000B1A5B" w:rsidRDefault="00DD28C7" w:rsidP="00E93768">
            <w:pPr>
              <w:jc w:val="center"/>
              <w:rPr>
                <w:rFonts w:ascii="Arial" w:hAnsi="Arial" w:cs="Arial"/>
              </w:rPr>
            </w:pPr>
          </w:p>
        </w:tc>
        <w:tc>
          <w:tcPr>
            <w:tcW w:w="5845" w:type="dxa"/>
            <w:vAlign w:val="center"/>
          </w:tcPr>
          <w:p w14:paraId="07938899" w14:textId="77777777" w:rsidR="00DD28C7" w:rsidRPr="00DD28C7" w:rsidRDefault="00DD28C7" w:rsidP="00C778E2">
            <w:pPr>
              <w:rPr>
                <w:rFonts w:ascii="Arial" w:eastAsia="Times New Roman" w:hAnsi="Arial" w:cs="Arial"/>
                <w:b/>
                <w:lang w:eastAsia="fr-FR"/>
              </w:rPr>
            </w:pPr>
            <w:r w:rsidRPr="00DD28C7">
              <w:rPr>
                <w:rFonts w:ascii="Arial" w:eastAsia="Times New Roman" w:hAnsi="Arial" w:cs="Arial"/>
                <w:b/>
                <w:lang w:eastAsia="fr-FR"/>
              </w:rPr>
              <w:t>Taux de contacts téléphoniques préparatoires, avant un RDV physique</w:t>
            </w:r>
          </w:p>
        </w:tc>
        <w:tc>
          <w:tcPr>
            <w:tcW w:w="2108" w:type="dxa"/>
            <w:vAlign w:val="center"/>
          </w:tcPr>
          <w:p w14:paraId="41EC0E87" w14:textId="77777777" w:rsidR="00DD28C7" w:rsidRPr="00DD28C7" w:rsidRDefault="00DD28C7" w:rsidP="00C778E2">
            <w:pPr>
              <w:jc w:val="center"/>
              <w:rPr>
                <w:rFonts w:ascii="Arial" w:eastAsia="Times New Roman" w:hAnsi="Arial" w:cs="Arial"/>
                <w:b/>
                <w:lang w:eastAsia="fr-FR"/>
              </w:rPr>
            </w:pPr>
            <w:r w:rsidRPr="00DD28C7">
              <w:rPr>
                <w:rFonts w:ascii="Arial" w:eastAsia="Times New Roman" w:hAnsi="Arial" w:cs="Arial"/>
                <w:b/>
                <w:lang w:eastAsia="fr-FR"/>
              </w:rPr>
              <w:t>75%</w:t>
            </w:r>
          </w:p>
        </w:tc>
        <w:tc>
          <w:tcPr>
            <w:tcW w:w="1695" w:type="dxa"/>
            <w:vAlign w:val="center"/>
          </w:tcPr>
          <w:p w14:paraId="17F62CAF" w14:textId="77777777" w:rsidR="00DD28C7" w:rsidRPr="00DD28C7" w:rsidRDefault="00DD28C7" w:rsidP="00C778E2">
            <w:pPr>
              <w:jc w:val="center"/>
              <w:rPr>
                <w:rFonts w:ascii="Arial" w:eastAsia="Times New Roman" w:hAnsi="Arial" w:cs="Arial"/>
                <w:b/>
                <w:lang w:eastAsia="fr-FR"/>
              </w:rPr>
            </w:pPr>
            <w:r w:rsidRPr="00DD28C7">
              <w:rPr>
                <w:rFonts w:ascii="Arial" w:eastAsia="Times New Roman" w:hAnsi="Arial" w:cs="Arial"/>
                <w:b/>
                <w:lang w:eastAsia="fr-FR"/>
              </w:rPr>
              <w:t>50%</w:t>
            </w:r>
          </w:p>
        </w:tc>
        <w:tc>
          <w:tcPr>
            <w:tcW w:w="1698" w:type="dxa"/>
            <w:vAlign w:val="center"/>
          </w:tcPr>
          <w:p w14:paraId="5A1CEEAB" w14:textId="77777777" w:rsidR="00DD28C7"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75</w:t>
            </w:r>
          </w:p>
        </w:tc>
      </w:tr>
      <w:tr w:rsidR="00871E24" w:rsidRPr="00EC7DDD" w14:paraId="58BFB585" w14:textId="77777777" w:rsidTr="000D3C58">
        <w:tc>
          <w:tcPr>
            <w:tcW w:w="2798" w:type="dxa"/>
          </w:tcPr>
          <w:p w14:paraId="5EEA26E1" w14:textId="77777777" w:rsidR="00871E24" w:rsidRPr="000B1A5B" w:rsidRDefault="00871E24" w:rsidP="00352E6E">
            <w:pPr>
              <w:jc w:val="center"/>
              <w:rPr>
                <w:rFonts w:ascii="Arial" w:hAnsi="Arial" w:cs="Arial"/>
              </w:rPr>
            </w:pPr>
          </w:p>
          <w:p w14:paraId="57E2700F" w14:textId="77777777" w:rsidR="00871E24" w:rsidRPr="000B1A5B" w:rsidRDefault="00871E24" w:rsidP="00352E6E">
            <w:pPr>
              <w:jc w:val="center"/>
              <w:rPr>
                <w:rFonts w:ascii="Arial" w:hAnsi="Arial" w:cs="Arial"/>
              </w:rPr>
            </w:pPr>
            <w:r w:rsidRPr="000B1A5B">
              <w:rPr>
                <w:rFonts w:ascii="Arial" w:hAnsi="Arial" w:cs="Arial"/>
              </w:rPr>
              <w:t>Qualité de service</w:t>
            </w:r>
          </w:p>
        </w:tc>
        <w:tc>
          <w:tcPr>
            <w:tcW w:w="5845" w:type="dxa"/>
            <w:vAlign w:val="center"/>
          </w:tcPr>
          <w:p w14:paraId="24F1E5FD" w14:textId="77777777" w:rsidR="00871E24" w:rsidRPr="00C96F3A" w:rsidRDefault="00871E24" w:rsidP="00C778E2">
            <w:pPr>
              <w:rPr>
                <w:rFonts w:ascii="Arial" w:eastAsia="Times New Roman" w:hAnsi="Arial" w:cs="Arial"/>
                <w:strike/>
                <w:lang w:eastAsia="fr-FR"/>
              </w:rPr>
            </w:pPr>
          </w:p>
          <w:p w14:paraId="6F10DC05" w14:textId="77777777" w:rsidR="00871E24" w:rsidRPr="00C96F3A" w:rsidRDefault="00871E24" w:rsidP="00C778E2">
            <w:pPr>
              <w:rPr>
                <w:rFonts w:ascii="Arial" w:eastAsia="Times New Roman" w:hAnsi="Arial" w:cs="Arial"/>
                <w:strike/>
                <w:lang w:eastAsia="fr-FR"/>
              </w:rPr>
            </w:pPr>
            <w:r w:rsidRPr="00C96F3A">
              <w:rPr>
                <w:rFonts w:ascii="Arial" w:eastAsia="Times New Roman" w:hAnsi="Arial" w:cs="Arial"/>
                <w:strike/>
                <w:lang w:eastAsia="fr-FR"/>
              </w:rPr>
              <w:t>Taux de DMP alimentés par au moins 1 document</w:t>
            </w:r>
          </w:p>
          <w:p w14:paraId="74D5A619" w14:textId="77777777" w:rsidR="00871E24" w:rsidRPr="00C96F3A" w:rsidRDefault="00871E24" w:rsidP="00C778E2">
            <w:pPr>
              <w:rPr>
                <w:rFonts w:ascii="Arial" w:eastAsia="Times New Roman" w:hAnsi="Arial" w:cs="Arial"/>
                <w:strike/>
                <w:lang w:eastAsia="fr-FR"/>
              </w:rPr>
            </w:pPr>
          </w:p>
        </w:tc>
        <w:tc>
          <w:tcPr>
            <w:tcW w:w="2108" w:type="dxa"/>
            <w:vAlign w:val="center"/>
          </w:tcPr>
          <w:p w14:paraId="4351F7B5" w14:textId="77777777" w:rsidR="00871E24" w:rsidRPr="00C96F3A" w:rsidRDefault="00871E24" w:rsidP="00C778E2">
            <w:pPr>
              <w:jc w:val="center"/>
              <w:rPr>
                <w:rFonts w:ascii="Arial" w:eastAsia="Times New Roman" w:hAnsi="Arial" w:cs="Arial"/>
                <w:strike/>
                <w:lang w:eastAsia="fr-FR"/>
              </w:rPr>
            </w:pPr>
            <w:r w:rsidRPr="00C96F3A">
              <w:rPr>
                <w:rFonts w:ascii="Arial" w:eastAsia="Times New Roman" w:hAnsi="Arial" w:cs="Arial"/>
                <w:strike/>
                <w:lang w:eastAsia="fr-FR"/>
              </w:rPr>
              <w:t>25%</w:t>
            </w:r>
          </w:p>
        </w:tc>
        <w:tc>
          <w:tcPr>
            <w:tcW w:w="1695" w:type="dxa"/>
            <w:vAlign w:val="center"/>
          </w:tcPr>
          <w:p w14:paraId="3A98A083" w14:textId="77777777" w:rsidR="00871E24" w:rsidRPr="00C96F3A" w:rsidRDefault="00871E24" w:rsidP="00C778E2">
            <w:pPr>
              <w:jc w:val="center"/>
              <w:rPr>
                <w:rFonts w:ascii="Arial" w:eastAsia="Times New Roman" w:hAnsi="Arial" w:cs="Arial"/>
                <w:strike/>
                <w:lang w:eastAsia="fr-FR"/>
              </w:rPr>
            </w:pPr>
            <w:r w:rsidRPr="00C96F3A">
              <w:rPr>
                <w:rFonts w:ascii="Arial" w:eastAsia="Times New Roman" w:hAnsi="Arial" w:cs="Arial"/>
                <w:strike/>
                <w:lang w:eastAsia="fr-FR"/>
              </w:rPr>
              <w:t>15%</w:t>
            </w:r>
          </w:p>
        </w:tc>
        <w:tc>
          <w:tcPr>
            <w:tcW w:w="1698" w:type="dxa"/>
            <w:vAlign w:val="center"/>
          </w:tcPr>
          <w:p w14:paraId="0C529F8E" w14:textId="77777777" w:rsidR="00871E24" w:rsidRPr="00CF225F" w:rsidRDefault="00A02F35" w:rsidP="00C778E2">
            <w:pPr>
              <w:jc w:val="center"/>
              <w:rPr>
                <w:rFonts w:ascii="Arial" w:eastAsia="Times New Roman" w:hAnsi="Arial" w:cs="Arial"/>
                <w:strike/>
                <w:lang w:eastAsia="fr-FR"/>
              </w:rPr>
            </w:pPr>
            <w:r w:rsidRPr="00CF225F">
              <w:rPr>
                <w:rFonts w:ascii="Arial" w:eastAsia="Times New Roman" w:hAnsi="Arial" w:cs="Arial"/>
                <w:strike/>
                <w:lang w:eastAsia="fr-FR"/>
              </w:rPr>
              <w:t>100</w:t>
            </w:r>
          </w:p>
        </w:tc>
      </w:tr>
      <w:tr w:rsidR="00CF225F" w:rsidRPr="00EC7DDD" w14:paraId="31307789" w14:textId="77777777" w:rsidTr="000D3C58">
        <w:tc>
          <w:tcPr>
            <w:tcW w:w="2798" w:type="dxa"/>
          </w:tcPr>
          <w:p w14:paraId="4DA38C3A" w14:textId="77777777" w:rsidR="00CF225F" w:rsidRDefault="00CF225F" w:rsidP="00CF225F">
            <w:pPr>
              <w:tabs>
                <w:tab w:val="left" w:pos="636"/>
              </w:tabs>
              <w:jc w:val="center"/>
              <w:rPr>
                <w:rFonts w:ascii="Arial" w:hAnsi="Arial" w:cs="Arial"/>
              </w:rPr>
            </w:pPr>
          </w:p>
          <w:p w14:paraId="16476FE7" w14:textId="77777777" w:rsidR="00CF225F" w:rsidRDefault="00CF225F" w:rsidP="00CF225F">
            <w:pPr>
              <w:tabs>
                <w:tab w:val="left" w:pos="636"/>
              </w:tabs>
              <w:jc w:val="center"/>
              <w:rPr>
                <w:rFonts w:ascii="Arial" w:hAnsi="Arial" w:cs="Arial"/>
              </w:rPr>
            </w:pPr>
            <w:r w:rsidRPr="000B1A5B">
              <w:rPr>
                <w:rFonts w:ascii="Arial" w:hAnsi="Arial" w:cs="Arial"/>
              </w:rPr>
              <w:t>Qualité de service</w:t>
            </w:r>
          </w:p>
          <w:p w14:paraId="4D9CBACC" w14:textId="77777777" w:rsidR="00CF225F" w:rsidRPr="000B1A5B" w:rsidRDefault="00CF225F" w:rsidP="00CF225F">
            <w:pPr>
              <w:tabs>
                <w:tab w:val="left" w:pos="636"/>
              </w:tabs>
              <w:jc w:val="center"/>
              <w:rPr>
                <w:rFonts w:ascii="Arial" w:hAnsi="Arial" w:cs="Arial"/>
              </w:rPr>
            </w:pPr>
          </w:p>
        </w:tc>
        <w:tc>
          <w:tcPr>
            <w:tcW w:w="5845" w:type="dxa"/>
            <w:vAlign w:val="center"/>
          </w:tcPr>
          <w:p w14:paraId="10B701B3" w14:textId="77777777" w:rsidR="00CF225F" w:rsidRPr="00CF225F" w:rsidRDefault="00CF225F" w:rsidP="00C778E2">
            <w:pPr>
              <w:rPr>
                <w:rFonts w:ascii="Arial" w:eastAsia="Times New Roman" w:hAnsi="Arial" w:cs="Arial"/>
                <w:b/>
                <w:lang w:eastAsia="fr-FR"/>
              </w:rPr>
            </w:pPr>
            <w:r w:rsidRPr="00CF225F">
              <w:rPr>
                <w:rFonts w:ascii="Arial" w:eastAsia="Times New Roman" w:hAnsi="Arial" w:cs="Arial"/>
                <w:b/>
                <w:lang w:eastAsia="fr-FR"/>
              </w:rPr>
              <w:t>Part de "Mon Espace Santé" alimentés par un PS ou ES</w:t>
            </w:r>
          </w:p>
        </w:tc>
        <w:tc>
          <w:tcPr>
            <w:tcW w:w="2108" w:type="dxa"/>
            <w:vAlign w:val="center"/>
          </w:tcPr>
          <w:p w14:paraId="57C8DE7B" w14:textId="77777777" w:rsidR="00CF225F"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40%</w:t>
            </w:r>
          </w:p>
        </w:tc>
        <w:tc>
          <w:tcPr>
            <w:tcW w:w="1695" w:type="dxa"/>
            <w:vAlign w:val="center"/>
          </w:tcPr>
          <w:p w14:paraId="500C0633" w14:textId="77777777" w:rsidR="00CF225F" w:rsidRPr="00CF225F" w:rsidRDefault="0080124B" w:rsidP="00C778E2">
            <w:pPr>
              <w:jc w:val="center"/>
              <w:rPr>
                <w:rFonts w:ascii="Arial" w:eastAsia="Times New Roman" w:hAnsi="Arial" w:cs="Arial"/>
                <w:b/>
                <w:lang w:eastAsia="fr-FR"/>
              </w:rPr>
            </w:pPr>
            <w:r>
              <w:rPr>
                <w:rFonts w:ascii="Arial" w:eastAsia="Times New Roman" w:hAnsi="Arial" w:cs="Arial"/>
                <w:b/>
                <w:lang w:eastAsia="fr-FR"/>
              </w:rPr>
              <w:t>5</w:t>
            </w:r>
            <w:r w:rsidR="00CF225F" w:rsidRPr="00CF225F">
              <w:rPr>
                <w:rFonts w:ascii="Arial" w:eastAsia="Times New Roman" w:hAnsi="Arial" w:cs="Arial"/>
                <w:b/>
                <w:lang w:eastAsia="fr-FR"/>
              </w:rPr>
              <w:t>%</w:t>
            </w:r>
          </w:p>
        </w:tc>
        <w:tc>
          <w:tcPr>
            <w:tcW w:w="1698" w:type="dxa"/>
            <w:vAlign w:val="center"/>
          </w:tcPr>
          <w:p w14:paraId="7856B37B" w14:textId="77777777" w:rsidR="00CF225F"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50</w:t>
            </w:r>
          </w:p>
        </w:tc>
      </w:tr>
      <w:tr w:rsidR="00352E6E" w:rsidRPr="00EC7DDD" w14:paraId="318D4B2B" w14:textId="77777777" w:rsidTr="000D3C58">
        <w:tc>
          <w:tcPr>
            <w:tcW w:w="2798" w:type="dxa"/>
            <w:vAlign w:val="center"/>
          </w:tcPr>
          <w:p w14:paraId="2B66945E" w14:textId="77777777" w:rsidR="00352E6E" w:rsidRPr="000B1A5B" w:rsidRDefault="00352E6E" w:rsidP="00E93768">
            <w:pPr>
              <w:jc w:val="center"/>
              <w:rPr>
                <w:rFonts w:ascii="Arial" w:hAnsi="Arial" w:cs="Arial"/>
              </w:rPr>
            </w:pPr>
            <w:r w:rsidRPr="000B1A5B">
              <w:rPr>
                <w:rFonts w:ascii="Arial" w:hAnsi="Arial" w:cs="Arial"/>
              </w:rPr>
              <w:t>Qualité de service</w:t>
            </w:r>
          </w:p>
        </w:tc>
        <w:tc>
          <w:tcPr>
            <w:tcW w:w="5845" w:type="dxa"/>
            <w:vAlign w:val="center"/>
          </w:tcPr>
          <w:p w14:paraId="1956AC92" w14:textId="77777777" w:rsidR="00352E6E" w:rsidRPr="00C96F3A" w:rsidRDefault="00352E6E" w:rsidP="00C778E2">
            <w:pPr>
              <w:rPr>
                <w:rFonts w:ascii="Arial" w:eastAsia="Times New Roman" w:hAnsi="Arial" w:cs="Arial"/>
                <w:bCs/>
                <w:strike/>
                <w:lang w:eastAsia="fr-FR"/>
              </w:rPr>
            </w:pPr>
            <w:r w:rsidRPr="00C96F3A">
              <w:rPr>
                <w:rFonts w:ascii="Arial" w:eastAsia="Times New Roman" w:hAnsi="Arial" w:cs="Arial"/>
                <w:strike/>
                <w:lang w:eastAsia="fr-FR"/>
              </w:rPr>
              <w:t>Déployer l’exercice coordonné </w:t>
            </w:r>
            <w:r w:rsidRPr="00C96F3A">
              <w:rPr>
                <w:rFonts w:ascii="Arial" w:eastAsia="Times New Roman" w:hAnsi="Arial" w:cs="Arial"/>
                <w:bCs/>
                <w:strike/>
                <w:lang w:eastAsia="fr-FR"/>
              </w:rPr>
              <w:t xml:space="preserve">: </w:t>
            </w:r>
          </w:p>
          <w:p w14:paraId="2D272F63" w14:textId="77777777" w:rsidR="00352E6E" w:rsidRPr="00C96F3A" w:rsidRDefault="00352E6E" w:rsidP="00C778E2">
            <w:pPr>
              <w:rPr>
                <w:rFonts w:ascii="Arial" w:eastAsia="Times New Roman" w:hAnsi="Arial" w:cs="Arial"/>
                <w:bCs/>
                <w:strike/>
                <w:lang w:eastAsia="fr-FR"/>
              </w:rPr>
            </w:pPr>
            <w:r w:rsidRPr="00C96F3A">
              <w:rPr>
                <w:rFonts w:ascii="Arial" w:eastAsia="Times New Roman" w:hAnsi="Arial" w:cs="Arial"/>
                <w:bCs/>
                <w:strike/>
                <w:lang w:eastAsia="fr-FR"/>
              </w:rPr>
              <w:t>Nombre de CPTS signataires de l’accord conventionnel</w:t>
            </w:r>
          </w:p>
        </w:tc>
        <w:tc>
          <w:tcPr>
            <w:tcW w:w="2108" w:type="dxa"/>
            <w:vAlign w:val="center"/>
          </w:tcPr>
          <w:p w14:paraId="5351B458" w14:textId="77777777" w:rsidR="00EC7DDD" w:rsidRPr="00C96F3A" w:rsidRDefault="00EC7DDD" w:rsidP="00C778E2">
            <w:pPr>
              <w:jc w:val="center"/>
              <w:rPr>
                <w:rFonts w:ascii="Arial" w:eastAsia="Times New Roman" w:hAnsi="Arial" w:cs="Arial"/>
                <w:strike/>
                <w:lang w:eastAsia="fr-FR"/>
              </w:rPr>
            </w:pPr>
          </w:p>
          <w:p w14:paraId="00806379" w14:textId="77777777" w:rsidR="00EC7DDD" w:rsidRPr="00C96F3A" w:rsidRDefault="00EC7DDD" w:rsidP="00C778E2">
            <w:pPr>
              <w:jc w:val="center"/>
              <w:rPr>
                <w:rFonts w:ascii="Arial" w:eastAsia="Times New Roman" w:hAnsi="Arial" w:cs="Arial"/>
                <w:strike/>
                <w:lang w:eastAsia="fr-FR"/>
              </w:rPr>
            </w:pPr>
            <w:r w:rsidRPr="00C96F3A">
              <w:rPr>
                <w:rFonts w:ascii="Arial" w:eastAsia="Times New Roman" w:hAnsi="Arial" w:cs="Arial"/>
                <w:strike/>
                <w:lang w:eastAsia="fr-FR"/>
              </w:rPr>
              <w:t>300</w:t>
            </w:r>
          </w:p>
          <w:p w14:paraId="5874C1B8" w14:textId="77777777" w:rsidR="00352E6E" w:rsidRPr="00C96F3A" w:rsidRDefault="00352E6E" w:rsidP="00C778E2">
            <w:pPr>
              <w:jc w:val="center"/>
              <w:rPr>
                <w:rFonts w:ascii="Arial" w:eastAsia="Times New Roman" w:hAnsi="Arial" w:cs="Arial"/>
                <w:strike/>
                <w:lang w:eastAsia="fr-FR"/>
              </w:rPr>
            </w:pPr>
          </w:p>
          <w:p w14:paraId="1238827E" w14:textId="77777777" w:rsidR="00352E6E" w:rsidRPr="00C96F3A" w:rsidRDefault="00352E6E" w:rsidP="00C778E2">
            <w:pPr>
              <w:jc w:val="center"/>
              <w:rPr>
                <w:rFonts w:ascii="Arial" w:eastAsia="Times New Roman" w:hAnsi="Arial" w:cs="Arial"/>
                <w:strike/>
                <w:lang w:eastAsia="fr-FR"/>
              </w:rPr>
            </w:pPr>
          </w:p>
        </w:tc>
        <w:tc>
          <w:tcPr>
            <w:tcW w:w="1695" w:type="dxa"/>
            <w:vAlign w:val="center"/>
          </w:tcPr>
          <w:p w14:paraId="1CF2E821" w14:textId="77777777" w:rsidR="00EC7DDD" w:rsidRPr="00C96F3A" w:rsidRDefault="00EC7DDD" w:rsidP="00C778E2">
            <w:pPr>
              <w:jc w:val="center"/>
              <w:rPr>
                <w:rFonts w:ascii="Arial" w:eastAsia="Times New Roman" w:hAnsi="Arial" w:cs="Arial"/>
                <w:strike/>
                <w:lang w:eastAsia="fr-FR"/>
              </w:rPr>
            </w:pPr>
          </w:p>
          <w:p w14:paraId="2DBFF0FD" w14:textId="77777777" w:rsidR="00EC7DDD" w:rsidRPr="00C96F3A" w:rsidRDefault="00EC7DDD" w:rsidP="00C778E2">
            <w:pPr>
              <w:jc w:val="center"/>
              <w:rPr>
                <w:rFonts w:ascii="Arial" w:eastAsia="Times New Roman" w:hAnsi="Arial" w:cs="Arial"/>
                <w:strike/>
                <w:lang w:eastAsia="fr-FR"/>
              </w:rPr>
            </w:pPr>
            <w:r w:rsidRPr="00C96F3A">
              <w:rPr>
                <w:rFonts w:ascii="Arial" w:eastAsia="Times New Roman" w:hAnsi="Arial" w:cs="Arial"/>
                <w:strike/>
                <w:lang w:eastAsia="fr-FR"/>
              </w:rPr>
              <w:t>97 (résultat 2020)</w:t>
            </w:r>
          </w:p>
        </w:tc>
        <w:tc>
          <w:tcPr>
            <w:tcW w:w="1698" w:type="dxa"/>
            <w:vAlign w:val="center"/>
          </w:tcPr>
          <w:p w14:paraId="378CD9D3" w14:textId="77777777" w:rsidR="00352E6E" w:rsidRPr="00CF225F" w:rsidRDefault="00352E6E" w:rsidP="00C778E2">
            <w:pPr>
              <w:jc w:val="center"/>
              <w:rPr>
                <w:rFonts w:ascii="Arial" w:eastAsia="Times New Roman" w:hAnsi="Arial" w:cs="Arial"/>
                <w:strike/>
                <w:lang w:eastAsia="fr-FR"/>
              </w:rPr>
            </w:pPr>
            <w:r w:rsidRPr="00CF225F">
              <w:rPr>
                <w:rFonts w:ascii="Arial" w:eastAsia="Times New Roman" w:hAnsi="Arial" w:cs="Arial"/>
                <w:strike/>
                <w:lang w:eastAsia="fr-FR"/>
              </w:rPr>
              <w:t>75</w:t>
            </w:r>
          </w:p>
        </w:tc>
      </w:tr>
      <w:tr w:rsidR="005B39EB" w:rsidRPr="00EC7DDD" w14:paraId="1779D44F" w14:textId="77777777" w:rsidTr="000D3C58">
        <w:tc>
          <w:tcPr>
            <w:tcW w:w="2798" w:type="dxa"/>
            <w:vAlign w:val="center"/>
          </w:tcPr>
          <w:p w14:paraId="14899075" w14:textId="77777777" w:rsidR="00CF225F" w:rsidRDefault="00CF225F" w:rsidP="00E93768">
            <w:pPr>
              <w:jc w:val="center"/>
              <w:rPr>
                <w:rFonts w:ascii="Arial" w:hAnsi="Arial" w:cs="Arial"/>
              </w:rPr>
            </w:pPr>
          </w:p>
          <w:p w14:paraId="7C779831" w14:textId="77777777" w:rsidR="005B39EB" w:rsidRDefault="00CF225F" w:rsidP="00E93768">
            <w:pPr>
              <w:jc w:val="center"/>
              <w:rPr>
                <w:rFonts w:ascii="Arial" w:hAnsi="Arial" w:cs="Arial"/>
              </w:rPr>
            </w:pPr>
            <w:r w:rsidRPr="000B1A5B">
              <w:rPr>
                <w:rFonts w:ascii="Arial" w:hAnsi="Arial" w:cs="Arial"/>
              </w:rPr>
              <w:t>Qualité de service</w:t>
            </w:r>
          </w:p>
          <w:p w14:paraId="131678C7" w14:textId="77777777" w:rsidR="00CF225F" w:rsidRPr="00CF225F" w:rsidRDefault="00CF225F" w:rsidP="00E93768">
            <w:pPr>
              <w:jc w:val="center"/>
              <w:rPr>
                <w:rFonts w:ascii="Arial" w:hAnsi="Arial" w:cs="Arial"/>
              </w:rPr>
            </w:pPr>
          </w:p>
        </w:tc>
        <w:tc>
          <w:tcPr>
            <w:tcW w:w="5845" w:type="dxa"/>
            <w:vAlign w:val="center"/>
          </w:tcPr>
          <w:p w14:paraId="60243033" w14:textId="77777777" w:rsidR="005B39EB" w:rsidRPr="00CF225F" w:rsidRDefault="00CF225F" w:rsidP="00C778E2">
            <w:pPr>
              <w:rPr>
                <w:rFonts w:ascii="Arial" w:eastAsia="Times New Roman" w:hAnsi="Arial" w:cs="Arial"/>
                <w:b/>
                <w:lang w:eastAsia="fr-FR"/>
              </w:rPr>
            </w:pPr>
            <w:r w:rsidRPr="00CF225F">
              <w:rPr>
                <w:rFonts w:ascii="Arial" w:eastAsia="Times New Roman" w:hAnsi="Arial" w:cs="Arial"/>
                <w:b/>
                <w:lang w:eastAsia="fr-FR"/>
              </w:rPr>
              <w:t>Nombre de CPTS adhérentes à l'ACI</w:t>
            </w:r>
          </w:p>
        </w:tc>
        <w:tc>
          <w:tcPr>
            <w:tcW w:w="2108" w:type="dxa"/>
            <w:vAlign w:val="center"/>
          </w:tcPr>
          <w:p w14:paraId="675A006C" w14:textId="77777777" w:rsidR="005B39EB"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412</w:t>
            </w:r>
          </w:p>
        </w:tc>
        <w:tc>
          <w:tcPr>
            <w:tcW w:w="1695" w:type="dxa"/>
            <w:vAlign w:val="center"/>
          </w:tcPr>
          <w:p w14:paraId="02CF1EA8" w14:textId="77777777" w:rsidR="005B39EB"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200</w:t>
            </w:r>
          </w:p>
        </w:tc>
        <w:tc>
          <w:tcPr>
            <w:tcW w:w="1698" w:type="dxa"/>
            <w:vAlign w:val="center"/>
          </w:tcPr>
          <w:p w14:paraId="5ED7CA54" w14:textId="77777777" w:rsidR="005B39EB"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50</w:t>
            </w:r>
          </w:p>
        </w:tc>
      </w:tr>
      <w:tr w:rsidR="00CF225F" w:rsidRPr="00EC7DDD" w14:paraId="57F6257F" w14:textId="77777777" w:rsidTr="000D3C58">
        <w:tc>
          <w:tcPr>
            <w:tcW w:w="2798" w:type="dxa"/>
            <w:vAlign w:val="center"/>
          </w:tcPr>
          <w:p w14:paraId="37D2925F" w14:textId="77777777" w:rsidR="00CF225F" w:rsidRDefault="00CF225F" w:rsidP="00CF225F">
            <w:pPr>
              <w:jc w:val="center"/>
              <w:rPr>
                <w:rFonts w:ascii="Arial" w:hAnsi="Arial" w:cs="Arial"/>
              </w:rPr>
            </w:pPr>
          </w:p>
          <w:p w14:paraId="24461EC7" w14:textId="77777777" w:rsidR="00CF225F" w:rsidRDefault="00CF225F" w:rsidP="00CF225F">
            <w:pPr>
              <w:jc w:val="center"/>
              <w:rPr>
                <w:rFonts w:ascii="Arial" w:hAnsi="Arial" w:cs="Arial"/>
              </w:rPr>
            </w:pPr>
            <w:r w:rsidRPr="000B1A5B">
              <w:rPr>
                <w:rFonts w:ascii="Arial" w:hAnsi="Arial" w:cs="Arial"/>
              </w:rPr>
              <w:t>Qualité de service</w:t>
            </w:r>
          </w:p>
          <w:p w14:paraId="31179116" w14:textId="77777777" w:rsidR="00CF225F" w:rsidRPr="000B1A5B" w:rsidRDefault="00CF225F" w:rsidP="00E93768">
            <w:pPr>
              <w:jc w:val="center"/>
              <w:rPr>
                <w:rFonts w:ascii="Arial" w:hAnsi="Arial" w:cs="Arial"/>
              </w:rPr>
            </w:pPr>
          </w:p>
        </w:tc>
        <w:tc>
          <w:tcPr>
            <w:tcW w:w="5845" w:type="dxa"/>
            <w:vAlign w:val="center"/>
          </w:tcPr>
          <w:p w14:paraId="7025B5D5" w14:textId="77777777" w:rsidR="00186F7E" w:rsidRDefault="00186F7E" w:rsidP="00C778E2">
            <w:pPr>
              <w:rPr>
                <w:rFonts w:ascii="Arial" w:eastAsia="Times New Roman" w:hAnsi="Arial" w:cs="Arial"/>
                <w:b/>
                <w:lang w:eastAsia="fr-FR"/>
              </w:rPr>
            </w:pPr>
          </w:p>
          <w:p w14:paraId="71BD9919" w14:textId="77777777" w:rsidR="00CF225F" w:rsidRPr="00CF225F" w:rsidRDefault="00CF225F" w:rsidP="00C778E2">
            <w:pPr>
              <w:rPr>
                <w:rFonts w:ascii="Arial" w:eastAsia="Times New Roman" w:hAnsi="Arial" w:cs="Arial"/>
                <w:b/>
                <w:lang w:eastAsia="fr-FR"/>
              </w:rPr>
            </w:pPr>
            <w:r w:rsidRPr="00CF225F">
              <w:rPr>
                <w:rFonts w:ascii="Arial" w:eastAsia="Times New Roman" w:hAnsi="Arial" w:cs="Arial"/>
                <w:b/>
                <w:lang w:eastAsia="fr-FR"/>
              </w:rPr>
              <w:t>Taux de Satisfaction Globale des assurés</w:t>
            </w:r>
          </w:p>
        </w:tc>
        <w:tc>
          <w:tcPr>
            <w:tcW w:w="2108" w:type="dxa"/>
            <w:vAlign w:val="center"/>
          </w:tcPr>
          <w:p w14:paraId="11A74381" w14:textId="77777777" w:rsidR="00CF225F"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93%</w:t>
            </w:r>
          </w:p>
        </w:tc>
        <w:tc>
          <w:tcPr>
            <w:tcW w:w="1695" w:type="dxa"/>
            <w:vAlign w:val="center"/>
          </w:tcPr>
          <w:p w14:paraId="58D5633C" w14:textId="77777777" w:rsidR="00CF225F"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83%</w:t>
            </w:r>
          </w:p>
        </w:tc>
        <w:tc>
          <w:tcPr>
            <w:tcW w:w="1698" w:type="dxa"/>
            <w:vAlign w:val="center"/>
          </w:tcPr>
          <w:p w14:paraId="0D4CD78E" w14:textId="77777777" w:rsidR="00CF225F"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30</w:t>
            </w:r>
          </w:p>
        </w:tc>
      </w:tr>
      <w:tr w:rsidR="00CF225F" w:rsidRPr="00EC7DDD" w14:paraId="120AFF94" w14:textId="77777777" w:rsidTr="000D3C58">
        <w:tc>
          <w:tcPr>
            <w:tcW w:w="2798" w:type="dxa"/>
            <w:vAlign w:val="center"/>
          </w:tcPr>
          <w:p w14:paraId="19095AD9" w14:textId="77777777" w:rsidR="00CF225F" w:rsidRDefault="00CF225F" w:rsidP="00CF225F">
            <w:pPr>
              <w:jc w:val="center"/>
              <w:rPr>
                <w:rFonts w:ascii="Arial" w:hAnsi="Arial" w:cs="Arial"/>
              </w:rPr>
            </w:pPr>
          </w:p>
          <w:p w14:paraId="16EEE4EA" w14:textId="77777777" w:rsidR="00CF225F" w:rsidRDefault="00CF225F" w:rsidP="00CF225F">
            <w:pPr>
              <w:jc w:val="center"/>
              <w:rPr>
                <w:rFonts w:ascii="Arial" w:hAnsi="Arial" w:cs="Arial"/>
              </w:rPr>
            </w:pPr>
            <w:r w:rsidRPr="000B1A5B">
              <w:rPr>
                <w:rFonts w:ascii="Arial" w:hAnsi="Arial" w:cs="Arial"/>
              </w:rPr>
              <w:t>Qualité de service</w:t>
            </w:r>
          </w:p>
          <w:p w14:paraId="65D0B3AE" w14:textId="77777777" w:rsidR="00CF225F" w:rsidRPr="000B1A5B" w:rsidRDefault="00CF225F" w:rsidP="00E93768">
            <w:pPr>
              <w:jc w:val="center"/>
              <w:rPr>
                <w:rFonts w:ascii="Arial" w:hAnsi="Arial" w:cs="Arial"/>
              </w:rPr>
            </w:pPr>
          </w:p>
        </w:tc>
        <w:tc>
          <w:tcPr>
            <w:tcW w:w="5845" w:type="dxa"/>
            <w:vAlign w:val="center"/>
          </w:tcPr>
          <w:p w14:paraId="128A0FC7" w14:textId="77777777" w:rsidR="00CF225F" w:rsidRDefault="00CF225F" w:rsidP="00C778E2">
            <w:pPr>
              <w:rPr>
                <w:rFonts w:ascii="Arial" w:eastAsia="Times New Roman" w:hAnsi="Arial" w:cs="Arial"/>
                <w:b/>
                <w:lang w:eastAsia="fr-FR"/>
              </w:rPr>
            </w:pPr>
          </w:p>
          <w:p w14:paraId="558BF88B" w14:textId="77777777" w:rsidR="00CF225F" w:rsidRPr="00CF225F" w:rsidRDefault="00CF225F" w:rsidP="00C778E2">
            <w:pPr>
              <w:rPr>
                <w:rFonts w:ascii="Arial" w:eastAsia="Times New Roman" w:hAnsi="Arial" w:cs="Arial"/>
                <w:b/>
                <w:lang w:eastAsia="fr-FR"/>
              </w:rPr>
            </w:pPr>
            <w:r w:rsidRPr="00CF225F">
              <w:rPr>
                <w:rFonts w:ascii="Arial" w:eastAsia="Times New Roman" w:hAnsi="Arial" w:cs="Arial"/>
                <w:b/>
                <w:lang w:eastAsia="fr-FR"/>
              </w:rPr>
              <w:t>Taux de satisfaction globale des PS</w:t>
            </w:r>
          </w:p>
        </w:tc>
        <w:tc>
          <w:tcPr>
            <w:tcW w:w="2108" w:type="dxa"/>
            <w:vAlign w:val="center"/>
          </w:tcPr>
          <w:p w14:paraId="75CACFA0" w14:textId="77777777" w:rsidR="00CF225F" w:rsidRPr="00CF225F" w:rsidRDefault="00CF225F" w:rsidP="00C778E2">
            <w:pPr>
              <w:jc w:val="center"/>
              <w:rPr>
                <w:rFonts w:ascii="Arial" w:eastAsia="Times New Roman" w:hAnsi="Arial" w:cs="Arial"/>
                <w:b/>
                <w:lang w:eastAsia="fr-FR"/>
              </w:rPr>
            </w:pPr>
          </w:p>
          <w:p w14:paraId="008C12E2" w14:textId="77777777" w:rsidR="00CF225F" w:rsidRPr="00CF225F" w:rsidRDefault="00CF225F" w:rsidP="00F4056B">
            <w:pPr>
              <w:jc w:val="center"/>
              <w:rPr>
                <w:rFonts w:ascii="Arial" w:eastAsia="Times New Roman" w:hAnsi="Arial" w:cs="Arial"/>
                <w:b/>
                <w:lang w:eastAsia="fr-FR"/>
              </w:rPr>
            </w:pPr>
            <w:r w:rsidRPr="00CF225F">
              <w:rPr>
                <w:rFonts w:ascii="Arial" w:eastAsia="Times New Roman" w:hAnsi="Arial" w:cs="Arial"/>
                <w:b/>
                <w:lang w:eastAsia="fr-FR"/>
              </w:rPr>
              <w:t>8</w:t>
            </w:r>
            <w:r w:rsidR="00F4056B">
              <w:rPr>
                <w:rFonts w:ascii="Arial" w:eastAsia="Times New Roman" w:hAnsi="Arial" w:cs="Arial"/>
                <w:b/>
                <w:lang w:eastAsia="fr-FR"/>
              </w:rPr>
              <w:t>8</w:t>
            </w:r>
            <w:r w:rsidRPr="00CF225F">
              <w:rPr>
                <w:rFonts w:ascii="Arial" w:eastAsia="Times New Roman" w:hAnsi="Arial" w:cs="Arial"/>
                <w:b/>
                <w:lang w:eastAsia="fr-FR"/>
              </w:rPr>
              <w:t>%</w:t>
            </w:r>
          </w:p>
        </w:tc>
        <w:tc>
          <w:tcPr>
            <w:tcW w:w="1695" w:type="dxa"/>
            <w:vAlign w:val="center"/>
          </w:tcPr>
          <w:p w14:paraId="18BD0EFE" w14:textId="77777777" w:rsidR="00CF225F" w:rsidRPr="00CF225F" w:rsidRDefault="00CF225F" w:rsidP="00C778E2">
            <w:pPr>
              <w:jc w:val="center"/>
              <w:rPr>
                <w:rFonts w:ascii="Arial" w:eastAsia="Times New Roman" w:hAnsi="Arial" w:cs="Arial"/>
                <w:b/>
                <w:lang w:eastAsia="fr-FR"/>
              </w:rPr>
            </w:pPr>
          </w:p>
          <w:p w14:paraId="27F4E42B" w14:textId="77777777" w:rsidR="00CF225F" w:rsidRPr="00CF225F" w:rsidRDefault="00CF225F" w:rsidP="00C778E2">
            <w:pPr>
              <w:jc w:val="center"/>
              <w:rPr>
                <w:rFonts w:ascii="Arial" w:eastAsia="Times New Roman" w:hAnsi="Arial" w:cs="Arial"/>
                <w:b/>
                <w:lang w:eastAsia="fr-FR"/>
              </w:rPr>
            </w:pPr>
            <w:r w:rsidRPr="00CF225F">
              <w:rPr>
                <w:rFonts w:ascii="Arial" w:eastAsia="Times New Roman" w:hAnsi="Arial" w:cs="Arial"/>
                <w:b/>
                <w:lang w:eastAsia="fr-FR"/>
              </w:rPr>
              <w:t>77%</w:t>
            </w:r>
          </w:p>
        </w:tc>
        <w:tc>
          <w:tcPr>
            <w:tcW w:w="1698" w:type="dxa"/>
            <w:vAlign w:val="center"/>
          </w:tcPr>
          <w:p w14:paraId="78E205F2" w14:textId="77777777" w:rsidR="00CF225F"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30</w:t>
            </w:r>
          </w:p>
        </w:tc>
      </w:tr>
      <w:tr w:rsidR="00736B20" w:rsidRPr="00EC7DDD" w14:paraId="2A0EC049" w14:textId="77777777" w:rsidTr="000D3C58">
        <w:tc>
          <w:tcPr>
            <w:tcW w:w="2798" w:type="dxa"/>
            <w:vAlign w:val="center"/>
          </w:tcPr>
          <w:p w14:paraId="4AFB86CA" w14:textId="77777777" w:rsidR="00736B20" w:rsidRDefault="00736B20" w:rsidP="00CF225F">
            <w:pPr>
              <w:jc w:val="center"/>
              <w:rPr>
                <w:rFonts w:ascii="Arial" w:hAnsi="Arial" w:cs="Arial"/>
              </w:rPr>
            </w:pPr>
          </w:p>
          <w:p w14:paraId="2E6ECBCD" w14:textId="77777777" w:rsidR="00736B20" w:rsidRDefault="00736B20" w:rsidP="00CF225F">
            <w:pPr>
              <w:jc w:val="center"/>
              <w:rPr>
                <w:rFonts w:ascii="Arial" w:hAnsi="Arial" w:cs="Arial"/>
              </w:rPr>
            </w:pPr>
            <w:r w:rsidRPr="000B1A5B">
              <w:rPr>
                <w:rFonts w:ascii="Arial" w:hAnsi="Arial" w:cs="Arial"/>
              </w:rPr>
              <w:t>Qualité de service</w:t>
            </w:r>
          </w:p>
          <w:p w14:paraId="6B8D37D5" w14:textId="77777777" w:rsidR="00736B20" w:rsidRPr="000B1A5B" w:rsidRDefault="00736B20" w:rsidP="00E93768">
            <w:pPr>
              <w:jc w:val="center"/>
              <w:rPr>
                <w:rFonts w:ascii="Arial" w:hAnsi="Arial" w:cs="Arial"/>
              </w:rPr>
            </w:pPr>
          </w:p>
        </w:tc>
        <w:tc>
          <w:tcPr>
            <w:tcW w:w="5845" w:type="dxa"/>
            <w:vAlign w:val="center"/>
          </w:tcPr>
          <w:p w14:paraId="23A3E7B5" w14:textId="77777777" w:rsidR="00736B20" w:rsidRPr="00E12BAD" w:rsidRDefault="00736B20">
            <w:pPr>
              <w:rPr>
                <w:rFonts w:ascii="Arial" w:hAnsi="Arial" w:cs="Arial"/>
                <w:b/>
                <w:color w:val="000000"/>
              </w:rPr>
            </w:pPr>
            <w:r w:rsidRPr="00E12BAD">
              <w:rPr>
                <w:rFonts w:ascii="Arial" w:hAnsi="Arial" w:cs="Arial"/>
                <w:b/>
                <w:color w:val="000000"/>
              </w:rPr>
              <w:t>Taux de satisfaction global employeurs</w:t>
            </w:r>
          </w:p>
        </w:tc>
        <w:tc>
          <w:tcPr>
            <w:tcW w:w="2108" w:type="dxa"/>
            <w:vAlign w:val="center"/>
          </w:tcPr>
          <w:p w14:paraId="61FCD202" w14:textId="77777777" w:rsidR="00736B20" w:rsidRPr="00736B20" w:rsidRDefault="00736B20" w:rsidP="00F4056B">
            <w:pPr>
              <w:jc w:val="center"/>
              <w:rPr>
                <w:rFonts w:ascii="Calibri" w:hAnsi="Calibri" w:cs="Calibri"/>
                <w:b/>
                <w:sz w:val="24"/>
                <w:szCs w:val="24"/>
              </w:rPr>
            </w:pPr>
            <w:r w:rsidRPr="00736B20">
              <w:rPr>
                <w:rFonts w:ascii="Calibri" w:hAnsi="Calibri" w:cs="Calibri"/>
                <w:b/>
              </w:rPr>
              <w:t>8</w:t>
            </w:r>
            <w:r w:rsidR="00F4056B">
              <w:rPr>
                <w:rFonts w:ascii="Calibri" w:hAnsi="Calibri" w:cs="Calibri"/>
                <w:b/>
              </w:rPr>
              <w:t>9</w:t>
            </w:r>
            <w:r w:rsidRPr="00736B20">
              <w:rPr>
                <w:rFonts w:ascii="Calibri" w:hAnsi="Calibri" w:cs="Calibri"/>
                <w:b/>
              </w:rPr>
              <w:t>,5%</w:t>
            </w:r>
          </w:p>
        </w:tc>
        <w:tc>
          <w:tcPr>
            <w:tcW w:w="1695" w:type="dxa"/>
            <w:vAlign w:val="center"/>
          </w:tcPr>
          <w:p w14:paraId="3B118CF7" w14:textId="77777777" w:rsidR="00736B20" w:rsidRPr="00736B20" w:rsidRDefault="00736B20">
            <w:pPr>
              <w:jc w:val="center"/>
              <w:rPr>
                <w:rFonts w:ascii="Calibri" w:hAnsi="Calibri" w:cs="Calibri"/>
                <w:b/>
                <w:sz w:val="24"/>
                <w:szCs w:val="24"/>
              </w:rPr>
            </w:pPr>
            <w:r w:rsidRPr="00736B20">
              <w:rPr>
                <w:rFonts w:ascii="Calibri" w:hAnsi="Calibri" w:cs="Calibri"/>
                <w:b/>
              </w:rPr>
              <w:t>82,5%</w:t>
            </w:r>
          </w:p>
        </w:tc>
        <w:tc>
          <w:tcPr>
            <w:tcW w:w="1698" w:type="dxa"/>
            <w:vAlign w:val="center"/>
          </w:tcPr>
          <w:p w14:paraId="2B59AB56" w14:textId="77777777" w:rsidR="00736B20"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30</w:t>
            </w:r>
          </w:p>
        </w:tc>
      </w:tr>
      <w:tr w:rsidR="00736B20" w:rsidRPr="00EC7DDD" w14:paraId="2AC0DEA3" w14:textId="77777777" w:rsidTr="000D3C58">
        <w:tc>
          <w:tcPr>
            <w:tcW w:w="2798" w:type="dxa"/>
            <w:vAlign w:val="center"/>
          </w:tcPr>
          <w:p w14:paraId="12F37349" w14:textId="77777777" w:rsidR="00736B20" w:rsidRDefault="00736B20" w:rsidP="00736B20">
            <w:pPr>
              <w:jc w:val="center"/>
              <w:rPr>
                <w:rFonts w:ascii="Arial" w:hAnsi="Arial" w:cs="Arial"/>
              </w:rPr>
            </w:pPr>
          </w:p>
          <w:p w14:paraId="209A64EE" w14:textId="77777777" w:rsidR="00736B20" w:rsidRDefault="00736B20" w:rsidP="00736B20">
            <w:pPr>
              <w:jc w:val="center"/>
              <w:rPr>
                <w:rFonts w:ascii="Arial" w:hAnsi="Arial" w:cs="Arial"/>
              </w:rPr>
            </w:pPr>
            <w:r w:rsidRPr="000B1A5B">
              <w:rPr>
                <w:rFonts w:ascii="Arial" w:hAnsi="Arial" w:cs="Arial"/>
              </w:rPr>
              <w:t>Qualité de service</w:t>
            </w:r>
          </w:p>
          <w:p w14:paraId="5E1EB4C8" w14:textId="77777777" w:rsidR="00736B20" w:rsidRPr="000B1A5B" w:rsidRDefault="00736B20" w:rsidP="00E93768">
            <w:pPr>
              <w:jc w:val="center"/>
              <w:rPr>
                <w:rFonts w:ascii="Arial" w:hAnsi="Arial" w:cs="Arial"/>
              </w:rPr>
            </w:pPr>
          </w:p>
        </w:tc>
        <w:tc>
          <w:tcPr>
            <w:tcW w:w="5845" w:type="dxa"/>
            <w:vAlign w:val="center"/>
          </w:tcPr>
          <w:p w14:paraId="5B0A50F2" w14:textId="77777777" w:rsidR="00736B20" w:rsidRPr="00E12BAD" w:rsidRDefault="00736B20">
            <w:pPr>
              <w:rPr>
                <w:rFonts w:ascii="Arial" w:hAnsi="Arial" w:cs="Arial"/>
                <w:b/>
                <w:color w:val="000000"/>
              </w:rPr>
            </w:pPr>
            <w:r w:rsidRPr="00E12BAD">
              <w:rPr>
                <w:rFonts w:ascii="Arial" w:hAnsi="Arial" w:cs="Arial"/>
                <w:b/>
                <w:color w:val="000000"/>
              </w:rPr>
              <w:t xml:space="preserve">Taux de courriels traités dans les 48 heures en niveaux 1 et 2 </w:t>
            </w:r>
          </w:p>
        </w:tc>
        <w:tc>
          <w:tcPr>
            <w:tcW w:w="2108" w:type="dxa"/>
            <w:vAlign w:val="center"/>
          </w:tcPr>
          <w:p w14:paraId="35D02A28" w14:textId="77777777" w:rsidR="00736B20" w:rsidRPr="00736B20" w:rsidRDefault="00736B20">
            <w:pPr>
              <w:jc w:val="center"/>
              <w:rPr>
                <w:rFonts w:ascii="Calibri" w:hAnsi="Calibri" w:cs="Calibri"/>
                <w:b/>
                <w:color w:val="000000"/>
                <w:sz w:val="24"/>
                <w:szCs w:val="24"/>
              </w:rPr>
            </w:pPr>
            <w:r w:rsidRPr="00736B20">
              <w:rPr>
                <w:rFonts w:ascii="Calibri" w:hAnsi="Calibri" w:cs="Calibri"/>
                <w:b/>
                <w:color w:val="000000"/>
              </w:rPr>
              <w:t>80,0%</w:t>
            </w:r>
          </w:p>
        </w:tc>
        <w:tc>
          <w:tcPr>
            <w:tcW w:w="1695" w:type="dxa"/>
            <w:vAlign w:val="center"/>
          </w:tcPr>
          <w:p w14:paraId="0DEE1CFF" w14:textId="77777777" w:rsidR="00736B20" w:rsidRPr="00736B20" w:rsidRDefault="00736B20">
            <w:pPr>
              <w:jc w:val="center"/>
              <w:rPr>
                <w:rFonts w:ascii="Calibri" w:hAnsi="Calibri" w:cs="Calibri"/>
                <w:b/>
                <w:color w:val="000000"/>
                <w:sz w:val="24"/>
                <w:szCs w:val="24"/>
              </w:rPr>
            </w:pPr>
            <w:r w:rsidRPr="00736B20">
              <w:rPr>
                <w:rFonts w:ascii="Calibri" w:hAnsi="Calibri" w:cs="Calibri"/>
                <w:b/>
                <w:color w:val="000000"/>
              </w:rPr>
              <w:t>70,0%</w:t>
            </w:r>
          </w:p>
        </w:tc>
        <w:tc>
          <w:tcPr>
            <w:tcW w:w="1698" w:type="dxa"/>
            <w:vAlign w:val="center"/>
          </w:tcPr>
          <w:p w14:paraId="02DB1BA9" w14:textId="77777777" w:rsidR="00736B20" w:rsidRPr="007A2C72" w:rsidRDefault="007A2C72" w:rsidP="00C778E2">
            <w:pPr>
              <w:jc w:val="center"/>
              <w:rPr>
                <w:rFonts w:ascii="Arial" w:eastAsia="Times New Roman" w:hAnsi="Arial" w:cs="Arial"/>
                <w:b/>
                <w:lang w:eastAsia="fr-FR"/>
              </w:rPr>
            </w:pPr>
            <w:r w:rsidRPr="007A2C72">
              <w:rPr>
                <w:rFonts w:ascii="Arial" w:eastAsia="Times New Roman" w:hAnsi="Arial" w:cs="Arial"/>
                <w:b/>
                <w:lang w:eastAsia="fr-FR"/>
              </w:rPr>
              <w:t>75</w:t>
            </w:r>
          </w:p>
        </w:tc>
      </w:tr>
      <w:tr w:rsidR="00736B20" w:rsidRPr="00EC7DDD" w14:paraId="7A30B736" w14:textId="77777777" w:rsidTr="000D3C58">
        <w:tc>
          <w:tcPr>
            <w:tcW w:w="2798" w:type="dxa"/>
            <w:vAlign w:val="center"/>
          </w:tcPr>
          <w:p w14:paraId="4429EE8E" w14:textId="77777777" w:rsidR="00736B20" w:rsidRDefault="00736B20" w:rsidP="00736B20">
            <w:pPr>
              <w:jc w:val="center"/>
              <w:rPr>
                <w:rFonts w:ascii="Arial" w:hAnsi="Arial" w:cs="Arial"/>
              </w:rPr>
            </w:pPr>
          </w:p>
          <w:p w14:paraId="17B1982D" w14:textId="77777777" w:rsidR="00736B20" w:rsidRDefault="00736B20" w:rsidP="00736B20">
            <w:pPr>
              <w:jc w:val="center"/>
              <w:rPr>
                <w:rFonts w:ascii="Arial" w:hAnsi="Arial" w:cs="Arial"/>
              </w:rPr>
            </w:pPr>
            <w:r w:rsidRPr="000B1A5B">
              <w:rPr>
                <w:rFonts w:ascii="Arial" w:hAnsi="Arial" w:cs="Arial"/>
              </w:rPr>
              <w:t>Qualité de service</w:t>
            </w:r>
          </w:p>
          <w:p w14:paraId="1327C0FB" w14:textId="77777777" w:rsidR="00736B20" w:rsidRPr="000B1A5B" w:rsidRDefault="00736B20" w:rsidP="00E93768">
            <w:pPr>
              <w:jc w:val="center"/>
              <w:rPr>
                <w:rFonts w:ascii="Arial" w:hAnsi="Arial" w:cs="Arial"/>
              </w:rPr>
            </w:pPr>
          </w:p>
        </w:tc>
        <w:tc>
          <w:tcPr>
            <w:tcW w:w="5845" w:type="dxa"/>
            <w:vAlign w:val="center"/>
          </w:tcPr>
          <w:p w14:paraId="77230D5C" w14:textId="77777777" w:rsidR="00736B20" w:rsidRPr="00E12BAD" w:rsidRDefault="00736B20">
            <w:pPr>
              <w:rPr>
                <w:rFonts w:ascii="Arial" w:hAnsi="Arial" w:cs="Arial"/>
                <w:b/>
                <w:color w:val="000000"/>
              </w:rPr>
            </w:pPr>
            <w:r w:rsidRPr="00E12BAD">
              <w:rPr>
                <w:rFonts w:ascii="Arial" w:hAnsi="Arial" w:cs="Arial"/>
                <w:b/>
                <w:color w:val="000000"/>
              </w:rPr>
              <w:t>Taux de vaccination "au moins une injection" des bénéficiaires C2S de 20 ans et plus</w:t>
            </w:r>
          </w:p>
        </w:tc>
        <w:tc>
          <w:tcPr>
            <w:tcW w:w="2108" w:type="dxa"/>
            <w:vAlign w:val="center"/>
          </w:tcPr>
          <w:p w14:paraId="16C47AC2" w14:textId="77777777" w:rsidR="00736B20" w:rsidRPr="00736B20" w:rsidRDefault="00736B20">
            <w:pPr>
              <w:jc w:val="center"/>
              <w:rPr>
                <w:rFonts w:ascii="Calibri" w:hAnsi="Calibri" w:cs="Calibri"/>
                <w:b/>
                <w:sz w:val="24"/>
                <w:szCs w:val="24"/>
              </w:rPr>
            </w:pPr>
            <w:r w:rsidRPr="00736B20">
              <w:rPr>
                <w:rFonts w:ascii="Calibri" w:hAnsi="Calibri" w:cs="Calibri"/>
                <w:b/>
              </w:rPr>
              <w:t>85,0%</w:t>
            </w:r>
          </w:p>
        </w:tc>
        <w:tc>
          <w:tcPr>
            <w:tcW w:w="1695" w:type="dxa"/>
            <w:vAlign w:val="center"/>
          </w:tcPr>
          <w:p w14:paraId="0AA63388" w14:textId="77777777" w:rsidR="00736B20" w:rsidRPr="00736B20" w:rsidRDefault="00DD5D93">
            <w:pPr>
              <w:jc w:val="center"/>
              <w:rPr>
                <w:rFonts w:ascii="Calibri" w:hAnsi="Calibri" w:cs="Calibri"/>
                <w:b/>
                <w:sz w:val="24"/>
                <w:szCs w:val="24"/>
              </w:rPr>
            </w:pPr>
            <w:r>
              <w:rPr>
                <w:rFonts w:ascii="Calibri" w:hAnsi="Calibri" w:cs="Calibri"/>
                <w:b/>
              </w:rPr>
              <w:t>50</w:t>
            </w:r>
            <w:r w:rsidR="00736B20" w:rsidRPr="00736B20">
              <w:rPr>
                <w:rFonts w:ascii="Calibri" w:hAnsi="Calibri" w:cs="Calibri"/>
                <w:b/>
              </w:rPr>
              <w:t>%</w:t>
            </w:r>
          </w:p>
        </w:tc>
        <w:tc>
          <w:tcPr>
            <w:tcW w:w="1698" w:type="dxa"/>
            <w:vAlign w:val="center"/>
          </w:tcPr>
          <w:p w14:paraId="25138DB9" w14:textId="77777777" w:rsidR="00736B20" w:rsidRPr="007A2C72" w:rsidRDefault="00F4056B" w:rsidP="00C778E2">
            <w:pPr>
              <w:jc w:val="center"/>
              <w:rPr>
                <w:rFonts w:ascii="Arial" w:eastAsia="Times New Roman" w:hAnsi="Arial" w:cs="Arial"/>
                <w:b/>
                <w:lang w:eastAsia="fr-FR"/>
              </w:rPr>
            </w:pPr>
            <w:r>
              <w:rPr>
                <w:rFonts w:ascii="Arial" w:eastAsia="Times New Roman" w:hAnsi="Arial" w:cs="Arial"/>
                <w:b/>
                <w:lang w:eastAsia="fr-FR"/>
              </w:rPr>
              <w:t>40</w:t>
            </w:r>
          </w:p>
        </w:tc>
      </w:tr>
      <w:tr w:rsidR="00736B20" w:rsidRPr="00EC7DDD" w14:paraId="75C19713" w14:textId="77777777" w:rsidTr="000D3C58">
        <w:tc>
          <w:tcPr>
            <w:tcW w:w="2798" w:type="dxa"/>
            <w:vAlign w:val="center"/>
          </w:tcPr>
          <w:p w14:paraId="39F19DFC" w14:textId="77777777" w:rsidR="00736B20" w:rsidRPr="000B1A5B" w:rsidRDefault="00736B20" w:rsidP="00E93768">
            <w:pPr>
              <w:jc w:val="center"/>
              <w:rPr>
                <w:rFonts w:ascii="Arial" w:hAnsi="Arial" w:cs="Arial"/>
              </w:rPr>
            </w:pPr>
            <w:r w:rsidRPr="000B1A5B">
              <w:rPr>
                <w:rFonts w:ascii="Arial" w:hAnsi="Arial" w:cs="Arial"/>
              </w:rPr>
              <w:t>Gestion du risque</w:t>
            </w:r>
          </w:p>
        </w:tc>
        <w:tc>
          <w:tcPr>
            <w:tcW w:w="5845" w:type="dxa"/>
            <w:vAlign w:val="center"/>
          </w:tcPr>
          <w:p w14:paraId="0546A0B2" w14:textId="77777777" w:rsidR="00736B20" w:rsidRPr="00C96F3A" w:rsidRDefault="00736B20" w:rsidP="00C778E2">
            <w:pPr>
              <w:rPr>
                <w:rFonts w:ascii="Arial" w:eastAsia="Times New Roman" w:hAnsi="Arial" w:cs="Arial"/>
                <w:bCs/>
                <w:strike/>
                <w:lang w:eastAsia="fr-FR"/>
              </w:rPr>
            </w:pPr>
            <w:r w:rsidRPr="00C96F3A">
              <w:rPr>
                <w:rFonts w:ascii="Arial" w:eastAsia="Times New Roman" w:hAnsi="Arial" w:cs="Arial"/>
                <w:bCs/>
                <w:strike/>
                <w:lang w:eastAsia="fr-FR"/>
              </w:rPr>
              <w:t>Taux de fraudes avec suites contentieuses</w:t>
            </w:r>
          </w:p>
        </w:tc>
        <w:tc>
          <w:tcPr>
            <w:tcW w:w="2108" w:type="dxa"/>
            <w:vAlign w:val="center"/>
          </w:tcPr>
          <w:p w14:paraId="018F7F78" w14:textId="77777777" w:rsidR="00736B20" w:rsidRPr="00C96F3A" w:rsidRDefault="00736B20" w:rsidP="00C778E2">
            <w:pPr>
              <w:jc w:val="center"/>
              <w:rPr>
                <w:rFonts w:ascii="Arial" w:eastAsia="Times New Roman" w:hAnsi="Arial" w:cs="Arial"/>
                <w:bCs/>
                <w:strike/>
                <w:lang w:eastAsia="fr-FR"/>
              </w:rPr>
            </w:pPr>
          </w:p>
          <w:p w14:paraId="7919D7E9" w14:textId="77777777" w:rsidR="00736B20" w:rsidRPr="00C96F3A" w:rsidRDefault="00736B20" w:rsidP="00C778E2">
            <w:pPr>
              <w:jc w:val="center"/>
              <w:rPr>
                <w:rFonts w:ascii="Arial" w:eastAsia="Times New Roman" w:hAnsi="Arial" w:cs="Arial"/>
                <w:bCs/>
                <w:strike/>
                <w:lang w:eastAsia="fr-FR"/>
              </w:rPr>
            </w:pPr>
          </w:p>
          <w:p w14:paraId="6F7D041F" w14:textId="77777777" w:rsidR="00736B20" w:rsidRPr="00C96F3A" w:rsidRDefault="00736B20" w:rsidP="00C778E2">
            <w:pPr>
              <w:jc w:val="center"/>
              <w:rPr>
                <w:rFonts w:ascii="Arial" w:eastAsia="Times New Roman" w:hAnsi="Arial" w:cs="Arial"/>
                <w:bCs/>
                <w:strike/>
                <w:lang w:eastAsia="fr-FR"/>
              </w:rPr>
            </w:pPr>
            <w:r w:rsidRPr="00C96F3A">
              <w:rPr>
                <w:rFonts w:ascii="Arial" w:eastAsia="Times New Roman" w:hAnsi="Arial" w:cs="Arial"/>
                <w:bCs/>
                <w:strike/>
                <w:lang w:eastAsia="fr-FR"/>
              </w:rPr>
              <w:t>60%</w:t>
            </w:r>
          </w:p>
          <w:p w14:paraId="2A141605" w14:textId="77777777" w:rsidR="00736B20" w:rsidRPr="00C96F3A" w:rsidRDefault="00736B20" w:rsidP="00C778E2">
            <w:pPr>
              <w:jc w:val="center"/>
              <w:rPr>
                <w:rFonts w:ascii="Arial" w:eastAsia="Times New Roman" w:hAnsi="Arial" w:cs="Arial"/>
                <w:bCs/>
                <w:strike/>
                <w:lang w:eastAsia="fr-FR"/>
              </w:rPr>
            </w:pPr>
          </w:p>
        </w:tc>
        <w:tc>
          <w:tcPr>
            <w:tcW w:w="1695" w:type="dxa"/>
            <w:vAlign w:val="center"/>
          </w:tcPr>
          <w:p w14:paraId="5F9D81ED" w14:textId="77777777" w:rsidR="00736B20" w:rsidRPr="00C96F3A" w:rsidRDefault="00736B20" w:rsidP="00C778E2">
            <w:pPr>
              <w:jc w:val="center"/>
              <w:rPr>
                <w:rFonts w:ascii="Arial" w:eastAsia="Times New Roman" w:hAnsi="Arial" w:cs="Arial"/>
                <w:strike/>
                <w:lang w:eastAsia="fr-FR"/>
              </w:rPr>
            </w:pPr>
          </w:p>
          <w:p w14:paraId="388E3F35" w14:textId="77777777" w:rsidR="00736B20" w:rsidRPr="00C96F3A" w:rsidRDefault="00736B20" w:rsidP="00C778E2">
            <w:pPr>
              <w:jc w:val="center"/>
              <w:rPr>
                <w:rFonts w:ascii="Arial" w:eastAsia="Times New Roman" w:hAnsi="Arial" w:cs="Arial"/>
                <w:strike/>
                <w:lang w:eastAsia="fr-FR"/>
              </w:rPr>
            </w:pPr>
            <w:r w:rsidRPr="00C96F3A">
              <w:rPr>
                <w:rFonts w:ascii="Arial" w:eastAsia="Times New Roman" w:hAnsi="Arial" w:cs="Arial"/>
                <w:strike/>
                <w:lang w:eastAsia="fr-FR"/>
              </w:rPr>
              <w:t>48%</w:t>
            </w:r>
          </w:p>
        </w:tc>
        <w:tc>
          <w:tcPr>
            <w:tcW w:w="1698" w:type="dxa"/>
            <w:vAlign w:val="center"/>
          </w:tcPr>
          <w:p w14:paraId="441BB37D" w14:textId="77777777" w:rsidR="00736B20" w:rsidRPr="00CF225F" w:rsidRDefault="00736B20" w:rsidP="00C778E2">
            <w:pPr>
              <w:jc w:val="center"/>
              <w:rPr>
                <w:rFonts w:ascii="Arial" w:eastAsia="Times New Roman" w:hAnsi="Arial" w:cs="Arial"/>
                <w:strike/>
                <w:lang w:eastAsia="fr-FR"/>
              </w:rPr>
            </w:pPr>
            <w:r w:rsidRPr="00CF225F">
              <w:rPr>
                <w:rFonts w:ascii="Arial" w:eastAsia="Times New Roman" w:hAnsi="Arial" w:cs="Arial"/>
                <w:strike/>
                <w:lang w:eastAsia="fr-FR"/>
              </w:rPr>
              <w:t>100</w:t>
            </w:r>
          </w:p>
        </w:tc>
      </w:tr>
      <w:tr w:rsidR="00736B20" w:rsidRPr="00EC7DDD" w14:paraId="317BAC90" w14:textId="77777777" w:rsidTr="000D3C58">
        <w:tc>
          <w:tcPr>
            <w:tcW w:w="2798" w:type="dxa"/>
            <w:vAlign w:val="center"/>
          </w:tcPr>
          <w:p w14:paraId="1ECDBDD9" w14:textId="77777777" w:rsidR="00736B20" w:rsidRPr="000B1A5B" w:rsidRDefault="00736B20" w:rsidP="00E93768">
            <w:pPr>
              <w:jc w:val="center"/>
              <w:rPr>
                <w:rFonts w:ascii="Arial" w:hAnsi="Arial" w:cs="Arial"/>
              </w:rPr>
            </w:pPr>
            <w:r w:rsidRPr="000B1A5B">
              <w:rPr>
                <w:rFonts w:ascii="Arial" w:hAnsi="Arial" w:cs="Arial"/>
              </w:rPr>
              <w:t>Gestion du risque</w:t>
            </w:r>
          </w:p>
        </w:tc>
        <w:tc>
          <w:tcPr>
            <w:tcW w:w="5845" w:type="dxa"/>
            <w:vAlign w:val="center"/>
          </w:tcPr>
          <w:p w14:paraId="55F8F0BE" w14:textId="77777777" w:rsidR="00736B20" w:rsidRPr="000B1A5B" w:rsidRDefault="00736B20" w:rsidP="00C778E2">
            <w:pPr>
              <w:rPr>
                <w:rFonts w:ascii="Arial" w:eastAsia="Times New Roman" w:hAnsi="Arial" w:cs="Arial"/>
                <w:bCs/>
                <w:lang w:eastAsia="fr-FR"/>
              </w:rPr>
            </w:pPr>
            <w:r w:rsidRPr="000B1A5B">
              <w:rPr>
                <w:rFonts w:ascii="Arial" w:eastAsia="Times New Roman" w:hAnsi="Arial" w:cs="Arial"/>
                <w:bCs/>
                <w:lang w:eastAsia="fr-FR"/>
              </w:rPr>
              <w:t xml:space="preserve">Harmonisation des taux de reconnaissance AT : </w:t>
            </w:r>
            <w:r w:rsidRPr="000B1A5B">
              <w:rPr>
                <w:rFonts w:ascii="Arial" w:eastAsia="Times New Roman" w:hAnsi="Arial" w:cs="Arial"/>
                <w:lang w:eastAsia="fr-FR"/>
              </w:rPr>
              <w:br/>
              <w:t>Réduction de la variance des résultats locaux</w:t>
            </w:r>
            <w:r>
              <w:rPr>
                <w:rFonts w:ascii="Arial" w:eastAsia="Times New Roman" w:hAnsi="Arial" w:cs="Arial"/>
                <w:lang w:eastAsia="fr-FR"/>
              </w:rPr>
              <w:t xml:space="preserve"> </w:t>
            </w:r>
            <w:r w:rsidRPr="00C96F3A">
              <w:rPr>
                <w:rFonts w:ascii="Arial" w:eastAsia="Times New Roman" w:hAnsi="Arial" w:cs="Arial"/>
                <w:b/>
                <w:lang w:eastAsia="fr-FR"/>
              </w:rPr>
              <w:t>2021</w:t>
            </w:r>
          </w:p>
        </w:tc>
        <w:tc>
          <w:tcPr>
            <w:tcW w:w="2108" w:type="dxa"/>
            <w:vAlign w:val="center"/>
          </w:tcPr>
          <w:p w14:paraId="4A388ABB" w14:textId="77777777" w:rsidR="00736B20" w:rsidRPr="000B1A5B" w:rsidRDefault="00736B20" w:rsidP="00C778E2">
            <w:pPr>
              <w:jc w:val="center"/>
              <w:rPr>
                <w:rFonts w:ascii="Arial" w:eastAsia="Times New Roman" w:hAnsi="Arial" w:cs="Arial"/>
                <w:bCs/>
                <w:lang w:eastAsia="fr-FR"/>
              </w:rPr>
            </w:pPr>
            <w:r w:rsidRPr="000B1A5B">
              <w:rPr>
                <w:rFonts w:ascii="Arial" w:eastAsia="Times New Roman" w:hAnsi="Arial" w:cs="Arial"/>
                <w:lang w:eastAsia="fr-FR"/>
              </w:rPr>
              <w:t xml:space="preserve">évolution de la variance &lt; ou égale à 0 par rapport à </w:t>
            </w:r>
            <w:r w:rsidRPr="00C96F3A">
              <w:rPr>
                <w:rFonts w:ascii="Arial" w:eastAsia="Times New Roman" w:hAnsi="Arial" w:cs="Arial"/>
                <w:strike/>
                <w:lang w:eastAsia="fr-FR"/>
              </w:rPr>
              <w:t>2019</w:t>
            </w:r>
            <w:r>
              <w:rPr>
                <w:rFonts w:ascii="Arial" w:eastAsia="Times New Roman" w:hAnsi="Arial" w:cs="Arial"/>
                <w:strike/>
                <w:lang w:eastAsia="fr-FR"/>
              </w:rPr>
              <w:t xml:space="preserve"> </w:t>
            </w:r>
            <w:r w:rsidRPr="00C96F3A">
              <w:rPr>
                <w:rFonts w:ascii="Arial" w:eastAsia="Times New Roman" w:hAnsi="Arial" w:cs="Arial"/>
                <w:b/>
                <w:lang w:eastAsia="fr-FR"/>
              </w:rPr>
              <w:t>2021</w:t>
            </w:r>
          </w:p>
        </w:tc>
        <w:tc>
          <w:tcPr>
            <w:tcW w:w="1695" w:type="dxa"/>
            <w:vAlign w:val="center"/>
          </w:tcPr>
          <w:p w14:paraId="762EFC60" w14:textId="77777777" w:rsidR="00736B20" w:rsidRPr="000B1A5B" w:rsidRDefault="00736B20" w:rsidP="00C778E2">
            <w:pPr>
              <w:jc w:val="center"/>
              <w:rPr>
                <w:rFonts w:ascii="Arial" w:eastAsia="Times New Roman" w:hAnsi="Arial" w:cs="Arial"/>
                <w:strike/>
                <w:lang w:eastAsia="fr-FR"/>
              </w:rPr>
            </w:pPr>
          </w:p>
          <w:p w14:paraId="0394E3EB" w14:textId="77777777" w:rsidR="00736B20" w:rsidRPr="000B1A5B" w:rsidRDefault="00736B20" w:rsidP="00C778E2">
            <w:pPr>
              <w:jc w:val="center"/>
              <w:rPr>
                <w:rFonts w:ascii="Arial" w:eastAsia="Times New Roman" w:hAnsi="Arial" w:cs="Arial"/>
                <w:bCs/>
                <w:lang w:eastAsia="fr-FR"/>
              </w:rPr>
            </w:pPr>
            <w:r w:rsidRPr="000B1A5B">
              <w:rPr>
                <w:rFonts w:ascii="Arial" w:eastAsia="Times New Roman" w:hAnsi="Arial" w:cs="Arial"/>
                <w:bCs/>
                <w:lang w:eastAsia="fr-FR"/>
              </w:rPr>
              <w:t>Augmentation du coefficient de variance &lt;10%</w:t>
            </w:r>
          </w:p>
        </w:tc>
        <w:tc>
          <w:tcPr>
            <w:tcW w:w="1698" w:type="dxa"/>
            <w:vAlign w:val="center"/>
          </w:tcPr>
          <w:p w14:paraId="01F8575C" w14:textId="77777777" w:rsidR="00736B20" w:rsidRDefault="00736B20" w:rsidP="00C778E2">
            <w:pPr>
              <w:jc w:val="center"/>
              <w:rPr>
                <w:rFonts w:ascii="Arial" w:eastAsia="Times New Roman" w:hAnsi="Arial" w:cs="Arial"/>
                <w:strike/>
                <w:lang w:eastAsia="fr-FR"/>
              </w:rPr>
            </w:pPr>
            <w:r w:rsidRPr="007A2C72">
              <w:rPr>
                <w:rFonts w:ascii="Arial" w:eastAsia="Times New Roman" w:hAnsi="Arial" w:cs="Arial"/>
                <w:strike/>
                <w:lang w:eastAsia="fr-FR"/>
              </w:rPr>
              <w:t>100</w:t>
            </w:r>
          </w:p>
          <w:p w14:paraId="2F3C259C" w14:textId="77777777" w:rsidR="007A2C72" w:rsidRPr="007A2C72" w:rsidRDefault="007A2C72" w:rsidP="00C778E2">
            <w:pPr>
              <w:jc w:val="center"/>
              <w:rPr>
                <w:rFonts w:ascii="Arial" w:eastAsia="Times New Roman" w:hAnsi="Arial" w:cs="Arial"/>
                <w:b/>
                <w:lang w:eastAsia="fr-FR"/>
              </w:rPr>
            </w:pPr>
            <w:r w:rsidRPr="007A2C72">
              <w:rPr>
                <w:rFonts w:ascii="Arial" w:eastAsia="Times New Roman" w:hAnsi="Arial" w:cs="Arial"/>
                <w:b/>
                <w:lang w:eastAsia="fr-FR"/>
              </w:rPr>
              <w:t>50</w:t>
            </w:r>
          </w:p>
        </w:tc>
      </w:tr>
      <w:tr w:rsidR="00E12BAD" w:rsidRPr="00EC7DDD" w14:paraId="4CC0A030" w14:textId="77777777" w:rsidTr="000D3C58">
        <w:tc>
          <w:tcPr>
            <w:tcW w:w="2798" w:type="dxa"/>
            <w:vAlign w:val="center"/>
          </w:tcPr>
          <w:p w14:paraId="7097E774" w14:textId="77777777" w:rsidR="00E12BAD" w:rsidRDefault="00E12BAD" w:rsidP="008429EA">
            <w:pPr>
              <w:jc w:val="center"/>
              <w:rPr>
                <w:rFonts w:ascii="Arial" w:hAnsi="Arial" w:cs="Arial"/>
              </w:rPr>
            </w:pPr>
          </w:p>
          <w:p w14:paraId="0E973080" w14:textId="77777777" w:rsidR="00E12BAD" w:rsidRDefault="00E12BAD" w:rsidP="008429EA">
            <w:pPr>
              <w:jc w:val="center"/>
              <w:rPr>
                <w:rFonts w:ascii="Arial" w:hAnsi="Arial" w:cs="Arial"/>
              </w:rPr>
            </w:pPr>
            <w:r w:rsidRPr="000B1A5B">
              <w:rPr>
                <w:rFonts w:ascii="Arial" w:hAnsi="Arial" w:cs="Arial"/>
              </w:rPr>
              <w:t>Gestion du risque</w:t>
            </w:r>
          </w:p>
          <w:p w14:paraId="592C4C94" w14:textId="77777777" w:rsidR="00E12BAD" w:rsidRDefault="00E12BAD" w:rsidP="008429EA">
            <w:pPr>
              <w:jc w:val="center"/>
              <w:rPr>
                <w:rFonts w:ascii="Arial" w:hAnsi="Arial" w:cs="Arial"/>
              </w:rPr>
            </w:pPr>
          </w:p>
        </w:tc>
        <w:tc>
          <w:tcPr>
            <w:tcW w:w="5845" w:type="dxa"/>
            <w:vAlign w:val="center"/>
          </w:tcPr>
          <w:p w14:paraId="1382BECF" w14:textId="77777777" w:rsidR="00E12BAD" w:rsidRPr="00E12BAD" w:rsidRDefault="00DD28C7">
            <w:pPr>
              <w:rPr>
                <w:rFonts w:ascii="Arial" w:hAnsi="Arial" w:cs="Arial"/>
                <w:b/>
                <w:color w:val="000000"/>
              </w:rPr>
            </w:pPr>
            <w:r w:rsidRPr="00DD28C7">
              <w:rPr>
                <w:rFonts w:ascii="Arial" w:hAnsi="Arial" w:cs="Arial"/>
                <w:b/>
                <w:color w:val="000000"/>
              </w:rPr>
              <w:t>Taux de couverture de la campagne MG sur l’avenant n°9 et MES</w:t>
            </w:r>
          </w:p>
        </w:tc>
        <w:tc>
          <w:tcPr>
            <w:tcW w:w="2108" w:type="dxa"/>
            <w:vAlign w:val="center"/>
          </w:tcPr>
          <w:p w14:paraId="19DEB40A" w14:textId="77777777" w:rsidR="00E12BAD" w:rsidRPr="00DD28C7" w:rsidRDefault="00DD28C7">
            <w:pPr>
              <w:jc w:val="center"/>
              <w:rPr>
                <w:rFonts w:ascii="Arial" w:hAnsi="Arial" w:cs="Arial"/>
                <w:b/>
                <w:color w:val="000000"/>
              </w:rPr>
            </w:pPr>
            <w:r w:rsidRPr="00DD28C7">
              <w:rPr>
                <w:rFonts w:ascii="Arial" w:hAnsi="Arial" w:cs="Arial"/>
                <w:b/>
                <w:color w:val="000000"/>
              </w:rPr>
              <w:t>75%</w:t>
            </w:r>
          </w:p>
        </w:tc>
        <w:tc>
          <w:tcPr>
            <w:tcW w:w="1695" w:type="dxa"/>
            <w:vAlign w:val="center"/>
          </w:tcPr>
          <w:p w14:paraId="0FAD96E3" w14:textId="77777777" w:rsidR="00E12BAD" w:rsidRPr="00DD28C7" w:rsidRDefault="00DD28C7">
            <w:pPr>
              <w:jc w:val="center"/>
              <w:rPr>
                <w:rFonts w:ascii="Arial" w:hAnsi="Arial" w:cs="Arial"/>
                <w:b/>
                <w:color w:val="000000"/>
              </w:rPr>
            </w:pPr>
            <w:r w:rsidRPr="00DD28C7">
              <w:rPr>
                <w:rFonts w:ascii="Arial" w:hAnsi="Arial" w:cs="Arial"/>
                <w:b/>
                <w:color w:val="000000"/>
              </w:rPr>
              <w:t>55%</w:t>
            </w:r>
          </w:p>
        </w:tc>
        <w:tc>
          <w:tcPr>
            <w:tcW w:w="1698" w:type="dxa"/>
            <w:vAlign w:val="center"/>
          </w:tcPr>
          <w:p w14:paraId="11823F3C" w14:textId="77777777" w:rsidR="00E12BAD" w:rsidRPr="007A2C72" w:rsidRDefault="007A2C72" w:rsidP="00C778E2">
            <w:pPr>
              <w:jc w:val="center"/>
              <w:rPr>
                <w:rFonts w:ascii="Arial" w:eastAsia="Times New Roman" w:hAnsi="Arial" w:cs="Arial"/>
                <w:b/>
                <w:lang w:eastAsia="fr-FR"/>
              </w:rPr>
            </w:pPr>
            <w:r w:rsidRPr="007A2C72">
              <w:rPr>
                <w:rFonts w:ascii="Arial" w:eastAsia="Times New Roman" w:hAnsi="Arial" w:cs="Arial"/>
                <w:b/>
                <w:lang w:eastAsia="fr-FR"/>
              </w:rPr>
              <w:t>75</w:t>
            </w:r>
          </w:p>
        </w:tc>
      </w:tr>
      <w:tr w:rsidR="00E12BAD" w:rsidRPr="00EC7DDD" w14:paraId="10D2D587" w14:textId="77777777" w:rsidTr="000D3C58">
        <w:tc>
          <w:tcPr>
            <w:tcW w:w="2798" w:type="dxa"/>
            <w:vAlign w:val="center"/>
          </w:tcPr>
          <w:p w14:paraId="14CE1E8B" w14:textId="77777777" w:rsidR="00E12BAD" w:rsidRDefault="00E12BAD" w:rsidP="008429EA">
            <w:pPr>
              <w:jc w:val="center"/>
              <w:rPr>
                <w:rFonts w:ascii="Arial" w:hAnsi="Arial" w:cs="Arial"/>
              </w:rPr>
            </w:pPr>
          </w:p>
          <w:p w14:paraId="42766A73" w14:textId="77777777" w:rsidR="00E12BAD" w:rsidRPr="000B1A5B" w:rsidRDefault="00E12BAD" w:rsidP="008429EA">
            <w:pPr>
              <w:jc w:val="center"/>
              <w:rPr>
                <w:rFonts w:ascii="Arial" w:hAnsi="Arial" w:cs="Arial"/>
              </w:rPr>
            </w:pPr>
            <w:r w:rsidRPr="000B1A5B">
              <w:rPr>
                <w:rFonts w:ascii="Arial" w:hAnsi="Arial" w:cs="Arial"/>
              </w:rPr>
              <w:t>Gestion du risque</w:t>
            </w:r>
          </w:p>
          <w:p w14:paraId="53DEA135" w14:textId="77777777" w:rsidR="00E12BAD" w:rsidRPr="000B1A5B" w:rsidRDefault="00E12BAD" w:rsidP="008429EA">
            <w:pPr>
              <w:jc w:val="center"/>
              <w:rPr>
                <w:rFonts w:ascii="Arial" w:hAnsi="Arial" w:cs="Arial"/>
              </w:rPr>
            </w:pPr>
          </w:p>
        </w:tc>
        <w:tc>
          <w:tcPr>
            <w:tcW w:w="5845" w:type="dxa"/>
            <w:vAlign w:val="center"/>
          </w:tcPr>
          <w:p w14:paraId="1EDB4985" w14:textId="77777777" w:rsidR="00E12BAD" w:rsidRPr="000B1A5B" w:rsidRDefault="00E12BAD" w:rsidP="00C778E2">
            <w:pPr>
              <w:rPr>
                <w:rFonts w:ascii="Arial" w:eastAsia="Times New Roman" w:hAnsi="Arial" w:cs="Arial"/>
                <w:bCs/>
                <w:lang w:eastAsia="fr-FR"/>
              </w:rPr>
            </w:pPr>
            <w:r w:rsidRPr="000B1A5B">
              <w:rPr>
                <w:rFonts w:ascii="Arial" w:eastAsia="Times New Roman" w:hAnsi="Arial" w:cs="Arial"/>
                <w:bCs/>
                <w:lang w:eastAsia="fr-FR"/>
              </w:rPr>
              <w:t>Montants totaux recouvrés au titre du RCT</w:t>
            </w:r>
          </w:p>
        </w:tc>
        <w:tc>
          <w:tcPr>
            <w:tcW w:w="2108" w:type="dxa"/>
            <w:vAlign w:val="center"/>
          </w:tcPr>
          <w:p w14:paraId="5DA02FEF" w14:textId="77777777" w:rsidR="00E12BAD" w:rsidRDefault="00E12BAD">
            <w:pPr>
              <w:rPr>
                <w:rFonts w:ascii="Arial" w:hAnsi="Arial" w:cs="Arial"/>
                <w:strike/>
              </w:rPr>
            </w:pPr>
            <w:r w:rsidRPr="00C96F3A">
              <w:rPr>
                <w:rFonts w:ascii="Arial" w:hAnsi="Arial" w:cs="Arial"/>
                <w:strike/>
              </w:rPr>
              <w:t>799 millions</w:t>
            </w:r>
          </w:p>
          <w:p w14:paraId="655BBBA3" w14:textId="77777777" w:rsidR="00E12BAD" w:rsidRPr="005B39EB" w:rsidRDefault="008058F9" w:rsidP="00F4056B">
            <w:pPr>
              <w:rPr>
                <w:rFonts w:ascii="Arial" w:hAnsi="Arial" w:cs="Arial"/>
                <w:b/>
              </w:rPr>
            </w:pPr>
            <w:r>
              <w:rPr>
                <w:rFonts w:ascii="Arial" w:hAnsi="Arial" w:cs="Arial"/>
                <w:b/>
              </w:rPr>
              <w:t>Résultat 2021</w:t>
            </w:r>
          </w:p>
        </w:tc>
        <w:tc>
          <w:tcPr>
            <w:tcW w:w="1695" w:type="dxa"/>
            <w:vAlign w:val="center"/>
          </w:tcPr>
          <w:p w14:paraId="0B3A57ED" w14:textId="77777777" w:rsidR="00E12BAD" w:rsidRPr="000B1A5B" w:rsidRDefault="00E12BAD" w:rsidP="005B39EB">
            <w:pPr>
              <w:rPr>
                <w:rFonts w:ascii="Arial" w:hAnsi="Arial" w:cs="Arial"/>
              </w:rPr>
            </w:pPr>
            <w:r w:rsidRPr="00C96F3A">
              <w:rPr>
                <w:rFonts w:ascii="Arial" w:hAnsi="Arial" w:cs="Arial"/>
                <w:strike/>
              </w:rPr>
              <w:t>742 millions</w:t>
            </w:r>
            <w:r w:rsidRPr="000B1A5B">
              <w:rPr>
                <w:rFonts w:ascii="Arial" w:hAnsi="Arial" w:cs="Arial"/>
              </w:rPr>
              <w:t xml:space="preserve"> </w:t>
            </w:r>
            <w:r w:rsidRPr="005B39EB">
              <w:rPr>
                <w:rFonts w:ascii="Arial" w:hAnsi="Arial" w:cs="Arial"/>
                <w:b/>
              </w:rPr>
              <w:t>799 000 000 €</w:t>
            </w:r>
          </w:p>
        </w:tc>
        <w:tc>
          <w:tcPr>
            <w:tcW w:w="1698" w:type="dxa"/>
            <w:vAlign w:val="center"/>
          </w:tcPr>
          <w:p w14:paraId="584BCE4D" w14:textId="77777777" w:rsidR="00E12BAD" w:rsidRDefault="00E12BAD" w:rsidP="00C778E2">
            <w:pPr>
              <w:jc w:val="center"/>
              <w:rPr>
                <w:rFonts w:ascii="Arial" w:eastAsia="Times New Roman" w:hAnsi="Arial" w:cs="Arial"/>
                <w:strike/>
                <w:lang w:eastAsia="fr-FR"/>
              </w:rPr>
            </w:pPr>
            <w:r w:rsidRPr="007A2C72">
              <w:rPr>
                <w:rFonts w:ascii="Arial" w:eastAsia="Times New Roman" w:hAnsi="Arial" w:cs="Arial"/>
                <w:strike/>
                <w:lang w:eastAsia="fr-FR"/>
              </w:rPr>
              <w:t>100</w:t>
            </w:r>
          </w:p>
          <w:p w14:paraId="6F364A71" w14:textId="77777777" w:rsidR="007A2C72" w:rsidRPr="007A2C72" w:rsidRDefault="007A2C72" w:rsidP="00C778E2">
            <w:pPr>
              <w:jc w:val="center"/>
              <w:rPr>
                <w:rFonts w:ascii="Arial" w:eastAsia="Times New Roman" w:hAnsi="Arial" w:cs="Arial"/>
                <w:b/>
                <w:lang w:eastAsia="fr-FR"/>
              </w:rPr>
            </w:pPr>
            <w:r w:rsidRPr="007A2C72">
              <w:rPr>
                <w:rFonts w:ascii="Arial" w:eastAsia="Times New Roman" w:hAnsi="Arial" w:cs="Arial"/>
                <w:b/>
                <w:lang w:eastAsia="fr-FR"/>
              </w:rPr>
              <w:t>75</w:t>
            </w:r>
          </w:p>
        </w:tc>
      </w:tr>
      <w:tr w:rsidR="00E12BAD" w:rsidRPr="00EC7DDD" w14:paraId="4FC2A2EC" w14:textId="77777777" w:rsidTr="000D3C58">
        <w:tc>
          <w:tcPr>
            <w:tcW w:w="2798" w:type="dxa"/>
            <w:vAlign w:val="center"/>
          </w:tcPr>
          <w:p w14:paraId="035654EB" w14:textId="77777777" w:rsidR="00E12BAD" w:rsidRPr="000B1A5B" w:rsidRDefault="00E12BAD" w:rsidP="00E93768">
            <w:pPr>
              <w:jc w:val="center"/>
              <w:rPr>
                <w:rFonts w:ascii="Arial" w:hAnsi="Arial" w:cs="Arial"/>
              </w:rPr>
            </w:pPr>
            <w:r w:rsidRPr="000B1A5B">
              <w:rPr>
                <w:rFonts w:ascii="Arial" w:hAnsi="Arial" w:cs="Arial"/>
              </w:rPr>
              <w:t>Gestion du risque</w:t>
            </w:r>
          </w:p>
        </w:tc>
        <w:tc>
          <w:tcPr>
            <w:tcW w:w="5845" w:type="dxa"/>
            <w:vAlign w:val="center"/>
          </w:tcPr>
          <w:p w14:paraId="220469AE" w14:textId="77777777" w:rsidR="00E12BAD" w:rsidRPr="005B39EB" w:rsidRDefault="00E12BAD" w:rsidP="00871E24">
            <w:pPr>
              <w:rPr>
                <w:rFonts w:ascii="Arial" w:eastAsia="Times New Roman" w:hAnsi="Arial" w:cs="Arial"/>
                <w:bCs/>
                <w:strike/>
                <w:lang w:eastAsia="fr-FR"/>
              </w:rPr>
            </w:pPr>
            <w:r w:rsidRPr="005B39EB">
              <w:rPr>
                <w:rFonts w:ascii="Arial" w:eastAsia="Times New Roman" w:hAnsi="Arial" w:cs="Arial"/>
                <w:bCs/>
                <w:strike/>
                <w:lang w:eastAsia="fr-FR"/>
              </w:rPr>
              <w:t>Indicateur composite 50 / 50:</w:t>
            </w:r>
          </w:p>
          <w:p w14:paraId="1E56F56E" w14:textId="77777777" w:rsidR="00E12BAD" w:rsidRPr="005B39EB" w:rsidRDefault="00E12BAD" w:rsidP="00871E24">
            <w:pPr>
              <w:rPr>
                <w:rFonts w:ascii="Arial" w:eastAsia="Times New Roman" w:hAnsi="Arial" w:cs="Arial"/>
                <w:bCs/>
                <w:strike/>
                <w:lang w:eastAsia="fr-FR"/>
              </w:rPr>
            </w:pPr>
            <w:r w:rsidRPr="005B39EB">
              <w:rPr>
                <w:rFonts w:ascii="Arial" w:eastAsia="Times New Roman" w:hAnsi="Arial" w:cs="Arial"/>
                <w:bCs/>
                <w:strike/>
                <w:lang w:eastAsia="fr-FR"/>
              </w:rPr>
              <w:t>Vaccination :</w:t>
            </w:r>
          </w:p>
          <w:p w14:paraId="09123FCD" w14:textId="77777777" w:rsidR="00E12BAD" w:rsidRPr="005B39EB" w:rsidRDefault="00E12BAD" w:rsidP="00871E24">
            <w:pPr>
              <w:rPr>
                <w:rFonts w:ascii="Arial" w:eastAsia="Times New Roman" w:hAnsi="Arial" w:cs="Arial"/>
                <w:bCs/>
                <w:strike/>
                <w:lang w:eastAsia="fr-FR"/>
              </w:rPr>
            </w:pPr>
            <w:r w:rsidRPr="005B39EB">
              <w:rPr>
                <w:rFonts w:ascii="Arial" w:eastAsia="Times New Roman" w:hAnsi="Arial" w:cs="Arial"/>
                <w:bCs/>
                <w:strike/>
                <w:lang w:eastAsia="fr-FR"/>
              </w:rPr>
              <w:t xml:space="preserve">- mise à disposition,  maintenance et accompagnement PS du SI VAC </w:t>
            </w:r>
          </w:p>
          <w:p w14:paraId="1C264FDA" w14:textId="77777777" w:rsidR="00E12BAD" w:rsidRPr="005B39EB" w:rsidRDefault="00E12BAD" w:rsidP="00871E24">
            <w:pPr>
              <w:rPr>
                <w:rFonts w:ascii="Arial" w:eastAsia="Times New Roman" w:hAnsi="Arial" w:cs="Arial"/>
                <w:bCs/>
                <w:strike/>
                <w:lang w:eastAsia="fr-FR"/>
              </w:rPr>
            </w:pPr>
            <w:r w:rsidRPr="005B39EB">
              <w:rPr>
                <w:rFonts w:ascii="Arial" w:eastAsia="Times New Roman" w:hAnsi="Arial" w:cs="Arial"/>
                <w:bCs/>
                <w:strike/>
                <w:lang w:eastAsia="fr-FR"/>
              </w:rPr>
              <w:t>-envoi des invitations pour campagne de vaccination dans les délais négociés avec le MSS</w:t>
            </w:r>
          </w:p>
          <w:p w14:paraId="04D21067" w14:textId="77777777" w:rsidR="00E12BAD" w:rsidRPr="005B39EB" w:rsidRDefault="00E12BAD" w:rsidP="00871E24">
            <w:pPr>
              <w:rPr>
                <w:rFonts w:ascii="Arial" w:eastAsia="Times New Roman" w:hAnsi="Arial" w:cs="Arial"/>
                <w:bCs/>
                <w:strike/>
                <w:lang w:eastAsia="fr-FR"/>
              </w:rPr>
            </w:pPr>
          </w:p>
        </w:tc>
        <w:tc>
          <w:tcPr>
            <w:tcW w:w="2108" w:type="dxa"/>
            <w:vAlign w:val="center"/>
          </w:tcPr>
          <w:p w14:paraId="09CBE75C" w14:textId="77777777" w:rsidR="00E12BAD" w:rsidRPr="005B39EB" w:rsidRDefault="00E12BAD" w:rsidP="000B1A5B">
            <w:pPr>
              <w:jc w:val="center"/>
              <w:rPr>
                <w:rFonts w:ascii="Arial" w:hAnsi="Arial" w:cs="Arial"/>
                <w:strike/>
              </w:rPr>
            </w:pPr>
            <w:r w:rsidRPr="005B39EB">
              <w:rPr>
                <w:rFonts w:ascii="Arial" w:eastAsia="Times New Roman" w:hAnsi="Arial" w:cs="Arial"/>
                <w:strike/>
                <w:lang w:eastAsia="fr-FR"/>
              </w:rPr>
              <w:lastRenderedPageBreak/>
              <w:t>100%</w:t>
            </w:r>
            <w:r w:rsidRPr="005B39EB">
              <w:rPr>
                <w:rFonts w:ascii="Arial" w:eastAsia="Times New Roman" w:hAnsi="Arial" w:cs="Arial"/>
                <w:strike/>
                <w:lang w:eastAsia="fr-FR"/>
              </w:rPr>
              <w:br/>
              <w:t>100%</w:t>
            </w:r>
          </w:p>
        </w:tc>
        <w:tc>
          <w:tcPr>
            <w:tcW w:w="1695" w:type="dxa"/>
            <w:vAlign w:val="center"/>
          </w:tcPr>
          <w:p w14:paraId="6E7760C7" w14:textId="77777777" w:rsidR="00E12BAD" w:rsidRPr="005B39EB" w:rsidRDefault="00E12BAD" w:rsidP="000B1A5B">
            <w:pPr>
              <w:jc w:val="center"/>
              <w:rPr>
                <w:rFonts w:ascii="Arial" w:hAnsi="Arial" w:cs="Arial"/>
                <w:strike/>
              </w:rPr>
            </w:pPr>
            <w:r w:rsidRPr="005B39EB">
              <w:rPr>
                <w:rFonts w:ascii="Arial" w:eastAsia="Times New Roman" w:hAnsi="Arial" w:cs="Arial"/>
                <w:strike/>
                <w:lang w:eastAsia="fr-FR"/>
              </w:rPr>
              <w:t>80%</w:t>
            </w:r>
            <w:r w:rsidRPr="005B39EB">
              <w:rPr>
                <w:rFonts w:ascii="Arial" w:eastAsia="Times New Roman" w:hAnsi="Arial" w:cs="Arial"/>
                <w:strike/>
                <w:lang w:eastAsia="fr-FR"/>
              </w:rPr>
              <w:br/>
              <w:t>80%</w:t>
            </w:r>
          </w:p>
        </w:tc>
        <w:tc>
          <w:tcPr>
            <w:tcW w:w="1698" w:type="dxa"/>
            <w:vAlign w:val="center"/>
          </w:tcPr>
          <w:p w14:paraId="74C8A082" w14:textId="77777777" w:rsidR="00E12BAD" w:rsidRPr="00CF225F" w:rsidRDefault="00E12BAD" w:rsidP="00C778E2">
            <w:pPr>
              <w:jc w:val="center"/>
              <w:rPr>
                <w:rFonts w:ascii="Arial" w:eastAsia="Times New Roman" w:hAnsi="Arial" w:cs="Arial"/>
                <w:strike/>
                <w:lang w:eastAsia="fr-FR"/>
              </w:rPr>
            </w:pPr>
            <w:r w:rsidRPr="00CF225F">
              <w:rPr>
                <w:rFonts w:ascii="Arial" w:eastAsia="Times New Roman" w:hAnsi="Arial" w:cs="Arial"/>
                <w:strike/>
                <w:lang w:eastAsia="fr-FR"/>
              </w:rPr>
              <w:t>100</w:t>
            </w:r>
          </w:p>
        </w:tc>
      </w:tr>
      <w:tr w:rsidR="00E12BAD" w:rsidRPr="00EC7DDD" w14:paraId="7B09CF08" w14:textId="77777777" w:rsidTr="003D2970">
        <w:tc>
          <w:tcPr>
            <w:tcW w:w="2798" w:type="dxa"/>
            <w:vAlign w:val="center"/>
          </w:tcPr>
          <w:p w14:paraId="78F10FC6" w14:textId="77777777" w:rsidR="00E12BAD" w:rsidRDefault="00E12BAD" w:rsidP="00E93768">
            <w:pPr>
              <w:jc w:val="center"/>
              <w:rPr>
                <w:rFonts w:ascii="Arial" w:hAnsi="Arial" w:cs="Arial"/>
              </w:rPr>
            </w:pPr>
          </w:p>
          <w:p w14:paraId="52F7092D" w14:textId="77777777" w:rsidR="00E12BAD" w:rsidRDefault="00E12BAD" w:rsidP="00E93768">
            <w:pPr>
              <w:jc w:val="center"/>
              <w:rPr>
                <w:rFonts w:ascii="Arial" w:hAnsi="Arial" w:cs="Arial"/>
              </w:rPr>
            </w:pPr>
            <w:r w:rsidRPr="000B1A5B">
              <w:rPr>
                <w:rFonts w:ascii="Arial" w:hAnsi="Arial" w:cs="Arial"/>
              </w:rPr>
              <w:t>Gestion du risque</w:t>
            </w:r>
          </w:p>
          <w:p w14:paraId="6A27F310" w14:textId="77777777" w:rsidR="00E12BAD" w:rsidRPr="000B1A5B" w:rsidRDefault="00E12BAD" w:rsidP="00E93768">
            <w:pPr>
              <w:jc w:val="center"/>
              <w:rPr>
                <w:rFonts w:ascii="Arial" w:hAnsi="Arial" w:cs="Arial"/>
              </w:rPr>
            </w:pPr>
          </w:p>
        </w:tc>
        <w:tc>
          <w:tcPr>
            <w:tcW w:w="5845" w:type="dxa"/>
            <w:vAlign w:val="center"/>
          </w:tcPr>
          <w:p w14:paraId="19A4A659" w14:textId="77777777" w:rsidR="00E12BAD" w:rsidRPr="00E12BAD" w:rsidRDefault="00E12BAD">
            <w:pPr>
              <w:rPr>
                <w:rFonts w:ascii="Arial" w:hAnsi="Arial" w:cs="Arial"/>
                <w:b/>
                <w:color w:val="000000"/>
              </w:rPr>
            </w:pPr>
            <w:r w:rsidRPr="00E12BAD">
              <w:rPr>
                <w:rFonts w:ascii="Arial" w:hAnsi="Arial" w:cs="Arial"/>
                <w:b/>
                <w:color w:val="000000"/>
              </w:rPr>
              <w:t>Maintien du dispositif Vaccination  (maintenance du SI VAC, accompagnement des PS, accompagnement des assurés)</w:t>
            </w:r>
          </w:p>
        </w:tc>
        <w:tc>
          <w:tcPr>
            <w:tcW w:w="2108" w:type="dxa"/>
            <w:vAlign w:val="center"/>
          </w:tcPr>
          <w:p w14:paraId="5C8E6FA2" w14:textId="77777777" w:rsidR="00E12BAD" w:rsidRPr="00E12BAD" w:rsidRDefault="00E12BAD">
            <w:pPr>
              <w:jc w:val="center"/>
              <w:rPr>
                <w:rFonts w:ascii="Calibri" w:hAnsi="Calibri" w:cs="Calibri"/>
                <w:b/>
                <w:color w:val="000000"/>
              </w:rPr>
            </w:pPr>
            <w:r w:rsidRPr="00E12BAD">
              <w:rPr>
                <w:rFonts w:ascii="Calibri" w:hAnsi="Calibri" w:cs="Calibri"/>
                <w:b/>
                <w:color w:val="000000"/>
              </w:rPr>
              <w:t>100%</w:t>
            </w:r>
          </w:p>
        </w:tc>
        <w:tc>
          <w:tcPr>
            <w:tcW w:w="1695" w:type="dxa"/>
            <w:vAlign w:val="center"/>
          </w:tcPr>
          <w:p w14:paraId="5F5D88BE" w14:textId="77777777" w:rsidR="00E12BAD" w:rsidRPr="00E12BAD" w:rsidRDefault="00E12BAD">
            <w:pPr>
              <w:jc w:val="center"/>
              <w:rPr>
                <w:rFonts w:ascii="Calibri" w:hAnsi="Calibri" w:cs="Calibri"/>
                <w:b/>
                <w:color w:val="000000"/>
              </w:rPr>
            </w:pPr>
            <w:r w:rsidRPr="00E12BAD">
              <w:rPr>
                <w:rFonts w:ascii="Calibri" w:hAnsi="Calibri" w:cs="Calibri"/>
                <w:b/>
                <w:color w:val="000000"/>
              </w:rPr>
              <w:t>O/N</w:t>
            </w:r>
          </w:p>
        </w:tc>
        <w:tc>
          <w:tcPr>
            <w:tcW w:w="1698" w:type="dxa"/>
          </w:tcPr>
          <w:p w14:paraId="2253DAA2" w14:textId="77777777" w:rsidR="007A2C72" w:rsidRDefault="007A2C72" w:rsidP="007A2C72">
            <w:pPr>
              <w:jc w:val="center"/>
              <w:rPr>
                <w:rFonts w:ascii="Arial" w:eastAsia="Times New Roman" w:hAnsi="Arial" w:cs="Arial"/>
                <w:b/>
                <w:lang w:eastAsia="fr-FR"/>
              </w:rPr>
            </w:pPr>
          </w:p>
          <w:p w14:paraId="05F74B20" w14:textId="77777777" w:rsidR="00E12BAD" w:rsidRPr="007A2C72" w:rsidRDefault="007A2C72" w:rsidP="007A2C72">
            <w:pPr>
              <w:jc w:val="center"/>
              <w:rPr>
                <w:rFonts w:ascii="Arial" w:eastAsia="Times New Roman" w:hAnsi="Arial" w:cs="Arial"/>
                <w:b/>
                <w:lang w:eastAsia="fr-FR"/>
              </w:rPr>
            </w:pPr>
            <w:r w:rsidRPr="007A2C72">
              <w:rPr>
                <w:rFonts w:ascii="Arial" w:eastAsia="Times New Roman" w:hAnsi="Arial" w:cs="Arial"/>
                <w:b/>
                <w:lang w:eastAsia="fr-FR"/>
              </w:rPr>
              <w:t>100</w:t>
            </w:r>
          </w:p>
        </w:tc>
      </w:tr>
      <w:tr w:rsidR="00E12BAD" w:rsidRPr="00EC7DDD" w14:paraId="3B681AE4" w14:textId="77777777" w:rsidTr="003D2970">
        <w:tc>
          <w:tcPr>
            <w:tcW w:w="2798" w:type="dxa"/>
            <w:vAlign w:val="center"/>
          </w:tcPr>
          <w:p w14:paraId="42585FE4" w14:textId="77777777" w:rsidR="00E12BAD" w:rsidRDefault="00E12BAD" w:rsidP="00E12BAD">
            <w:pPr>
              <w:jc w:val="center"/>
              <w:rPr>
                <w:rFonts w:ascii="Arial" w:hAnsi="Arial" w:cs="Arial"/>
              </w:rPr>
            </w:pPr>
          </w:p>
          <w:p w14:paraId="53637C94" w14:textId="77777777" w:rsidR="00E12BAD" w:rsidRDefault="00E12BAD" w:rsidP="00E12BAD">
            <w:pPr>
              <w:jc w:val="center"/>
              <w:rPr>
                <w:rFonts w:ascii="Arial" w:hAnsi="Arial" w:cs="Arial"/>
              </w:rPr>
            </w:pPr>
            <w:r w:rsidRPr="000B1A5B">
              <w:rPr>
                <w:rFonts w:ascii="Arial" w:hAnsi="Arial" w:cs="Arial"/>
              </w:rPr>
              <w:t>Gestion du risque</w:t>
            </w:r>
          </w:p>
          <w:p w14:paraId="2AAF0FEF" w14:textId="77777777" w:rsidR="00E12BAD" w:rsidRPr="000B1A5B" w:rsidRDefault="00E12BAD" w:rsidP="00E93768">
            <w:pPr>
              <w:jc w:val="center"/>
              <w:rPr>
                <w:rFonts w:ascii="Arial" w:hAnsi="Arial" w:cs="Arial"/>
              </w:rPr>
            </w:pPr>
          </w:p>
        </w:tc>
        <w:tc>
          <w:tcPr>
            <w:tcW w:w="5845" w:type="dxa"/>
            <w:vAlign w:val="center"/>
          </w:tcPr>
          <w:p w14:paraId="19031952" w14:textId="77777777" w:rsidR="00E12BAD" w:rsidRPr="00E12BAD" w:rsidRDefault="00E12BAD">
            <w:pPr>
              <w:rPr>
                <w:rFonts w:ascii="Arial" w:hAnsi="Arial" w:cs="Arial"/>
                <w:b/>
                <w:color w:val="000000"/>
              </w:rPr>
            </w:pPr>
            <w:r w:rsidRPr="00E12BAD">
              <w:rPr>
                <w:rFonts w:ascii="Arial" w:hAnsi="Arial" w:cs="Arial"/>
                <w:b/>
                <w:color w:val="000000"/>
              </w:rPr>
              <w:t>Contact Tracing: Taux de décroché des appels entrants</w:t>
            </w:r>
          </w:p>
        </w:tc>
        <w:tc>
          <w:tcPr>
            <w:tcW w:w="2108" w:type="dxa"/>
            <w:vAlign w:val="center"/>
          </w:tcPr>
          <w:p w14:paraId="26EF1BEF" w14:textId="77777777" w:rsidR="00E12BAD" w:rsidRPr="00E12BAD" w:rsidRDefault="00E12BAD">
            <w:pPr>
              <w:jc w:val="center"/>
              <w:rPr>
                <w:rFonts w:ascii="Calibri" w:hAnsi="Calibri" w:cs="Calibri"/>
                <w:b/>
                <w:color w:val="000000"/>
                <w:sz w:val="24"/>
                <w:szCs w:val="24"/>
              </w:rPr>
            </w:pPr>
            <w:r w:rsidRPr="00E12BAD">
              <w:rPr>
                <w:rFonts w:ascii="Calibri" w:hAnsi="Calibri" w:cs="Calibri"/>
                <w:b/>
                <w:color w:val="000000"/>
              </w:rPr>
              <w:t>80,0%</w:t>
            </w:r>
          </w:p>
        </w:tc>
        <w:tc>
          <w:tcPr>
            <w:tcW w:w="1695" w:type="dxa"/>
            <w:vAlign w:val="center"/>
          </w:tcPr>
          <w:p w14:paraId="3E0F5BB1" w14:textId="77777777" w:rsidR="00E12BAD" w:rsidRPr="00E12BAD" w:rsidRDefault="00E12BAD">
            <w:pPr>
              <w:jc w:val="center"/>
              <w:rPr>
                <w:rFonts w:ascii="Calibri" w:hAnsi="Calibri" w:cs="Calibri"/>
                <w:b/>
                <w:color w:val="000000"/>
                <w:sz w:val="24"/>
                <w:szCs w:val="24"/>
              </w:rPr>
            </w:pPr>
            <w:r w:rsidRPr="00E12BAD">
              <w:rPr>
                <w:rFonts w:ascii="Calibri" w:hAnsi="Calibri" w:cs="Calibri"/>
                <w:b/>
                <w:color w:val="000000"/>
              </w:rPr>
              <w:t>70,0%</w:t>
            </w:r>
          </w:p>
        </w:tc>
        <w:tc>
          <w:tcPr>
            <w:tcW w:w="1698" w:type="dxa"/>
          </w:tcPr>
          <w:p w14:paraId="6E3D7428" w14:textId="77777777" w:rsidR="007A2C72" w:rsidRDefault="007A2C72" w:rsidP="00A02F35">
            <w:pPr>
              <w:jc w:val="center"/>
              <w:rPr>
                <w:rFonts w:ascii="Arial" w:eastAsia="Times New Roman" w:hAnsi="Arial" w:cs="Arial"/>
                <w:b/>
                <w:strike/>
                <w:lang w:eastAsia="fr-FR"/>
              </w:rPr>
            </w:pPr>
          </w:p>
          <w:p w14:paraId="469E2116" w14:textId="77777777" w:rsidR="00E12BAD" w:rsidRPr="007A2C72" w:rsidRDefault="00F4056B" w:rsidP="00A02F35">
            <w:pPr>
              <w:jc w:val="center"/>
              <w:rPr>
                <w:rFonts w:ascii="Arial" w:eastAsia="Times New Roman" w:hAnsi="Arial" w:cs="Arial"/>
                <w:b/>
                <w:lang w:eastAsia="fr-FR"/>
              </w:rPr>
            </w:pPr>
            <w:r>
              <w:rPr>
                <w:rFonts w:ascii="Arial" w:eastAsia="Times New Roman" w:hAnsi="Arial" w:cs="Arial"/>
                <w:b/>
                <w:lang w:eastAsia="fr-FR"/>
              </w:rPr>
              <w:t>75</w:t>
            </w:r>
          </w:p>
        </w:tc>
      </w:tr>
      <w:tr w:rsidR="00E12BAD" w:rsidRPr="00EC7DDD" w14:paraId="262BBC7B" w14:textId="77777777" w:rsidTr="000D3C58">
        <w:tc>
          <w:tcPr>
            <w:tcW w:w="2798" w:type="dxa"/>
            <w:vAlign w:val="center"/>
          </w:tcPr>
          <w:p w14:paraId="23DC64C3" w14:textId="77777777" w:rsidR="00E12BAD" w:rsidRPr="000B1A5B" w:rsidRDefault="00E12BAD" w:rsidP="00E93768">
            <w:pPr>
              <w:jc w:val="center"/>
              <w:rPr>
                <w:rFonts w:ascii="Arial" w:hAnsi="Arial" w:cs="Arial"/>
              </w:rPr>
            </w:pPr>
            <w:r w:rsidRPr="000B1A5B">
              <w:rPr>
                <w:rFonts w:ascii="Arial" w:hAnsi="Arial" w:cs="Arial"/>
              </w:rPr>
              <w:t>Performance économique et sociale</w:t>
            </w:r>
          </w:p>
        </w:tc>
        <w:tc>
          <w:tcPr>
            <w:tcW w:w="5845" w:type="dxa"/>
          </w:tcPr>
          <w:p w14:paraId="59124EB3" w14:textId="77777777" w:rsidR="00E12BAD" w:rsidRPr="00E12BAD" w:rsidRDefault="00E12BAD" w:rsidP="005561CB">
            <w:pPr>
              <w:jc w:val="both"/>
              <w:rPr>
                <w:rFonts w:ascii="Arial" w:hAnsi="Arial" w:cs="Arial"/>
                <w:strike/>
              </w:rPr>
            </w:pPr>
          </w:p>
          <w:p w14:paraId="2E621C45" w14:textId="77777777" w:rsidR="00E12BAD" w:rsidRPr="00E12BAD" w:rsidRDefault="00E12BAD" w:rsidP="005561CB">
            <w:pPr>
              <w:jc w:val="both"/>
              <w:rPr>
                <w:rFonts w:ascii="Arial" w:hAnsi="Arial" w:cs="Arial"/>
                <w:strike/>
              </w:rPr>
            </w:pPr>
            <w:r w:rsidRPr="00E12BAD">
              <w:rPr>
                <w:rFonts w:ascii="Arial" w:hAnsi="Arial" w:cs="Arial"/>
                <w:strike/>
              </w:rPr>
              <w:t>Taux de collaborateurs éligibles au télétravail dotés d'un équipement permettant le télétravail en période de crise</w:t>
            </w:r>
          </w:p>
          <w:p w14:paraId="04E3447C" w14:textId="77777777" w:rsidR="00E12BAD" w:rsidRPr="00E12BAD" w:rsidRDefault="00E12BAD" w:rsidP="005561CB">
            <w:pPr>
              <w:jc w:val="both"/>
              <w:rPr>
                <w:rFonts w:ascii="Arial" w:hAnsi="Arial" w:cs="Arial"/>
                <w:strike/>
              </w:rPr>
            </w:pPr>
          </w:p>
        </w:tc>
        <w:tc>
          <w:tcPr>
            <w:tcW w:w="2108" w:type="dxa"/>
            <w:vAlign w:val="center"/>
          </w:tcPr>
          <w:p w14:paraId="1DC6EC1E" w14:textId="77777777" w:rsidR="00E12BAD" w:rsidRPr="005B39EB" w:rsidRDefault="00E12BAD" w:rsidP="000B1A5B">
            <w:pPr>
              <w:jc w:val="center"/>
              <w:rPr>
                <w:rFonts w:ascii="Arial" w:hAnsi="Arial" w:cs="Arial"/>
                <w:strike/>
              </w:rPr>
            </w:pPr>
            <w:r w:rsidRPr="005B39EB">
              <w:rPr>
                <w:rFonts w:ascii="Arial" w:eastAsia="Times New Roman" w:hAnsi="Arial" w:cs="Arial"/>
                <w:strike/>
                <w:lang w:eastAsia="fr-FR"/>
              </w:rPr>
              <w:t>81% des agents équipés de VPN et d'un ordinateur portable</w:t>
            </w:r>
          </w:p>
        </w:tc>
        <w:tc>
          <w:tcPr>
            <w:tcW w:w="1695" w:type="dxa"/>
            <w:vAlign w:val="center"/>
          </w:tcPr>
          <w:p w14:paraId="735CEEAC" w14:textId="77777777" w:rsidR="00E12BAD" w:rsidRPr="005B39EB" w:rsidRDefault="00E12BAD" w:rsidP="000B1A5B">
            <w:pPr>
              <w:jc w:val="center"/>
              <w:rPr>
                <w:rFonts w:ascii="Arial" w:hAnsi="Arial" w:cs="Arial"/>
                <w:strike/>
              </w:rPr>
            </w:pPr>
            <w:r w:rsidRPr="005B39EB">
              <w:rPr>
                <w:rFonts w:ascii="Arial" w:hAnsi="Arial" w:cs="Arial"/>
                <w:strike/>
              </w:rPr>
              <w:br/>
            </w:r>
            <w:r w:rsidRPr="005B39EB">
              <w:rPr>
                <w:rFonts w:ascii="Arial" w:eastAsia="Times New Roman" w:hAnsi="Arial" w:cs="Arial"/>
                <w:strike/>
                <w:lang w:eastAsia="fr-FR"/>
              </w:rPr>
              <w:t>75%</w:t>
            </w:r>
          </w:p>
        </w:tc>
        <w:tc>
          <w:tcPr>
            <w:tcW w:w="1698" w:type="dxa"/>
          </w:tcPr>
          <w:p w14:paraId="4F3D2A07" w14:textId="77777777" w:rsidR="00E12BAD" w:rsidRPr="000B1A5B" w:rsidRDefault="00E12BAD" w:rsidP="00A02F35">
            <w:pPr>
              <w:jc w:val="center"/>
              <w:rPr>
                <w:rFonts w:ascii="Arial" w:eastAsia="Times New Roman" w:hAnsi="Arial" w:cs="Arial"/>
                <w:lang w:eastAsia="fr-FR"/>
              </w:rPr>
            </w:pPr>
          </w:p>
          <w:p w14:paraId="78823DF5" w14:textId="77777777" w:rsidR="00E12BAD" w:rsidRPr="000B1A5B" w:rsidRDefault="00E12BAD" w:rsidP="00A02F35">
            <w:pPr>
              <w:jc w:val="center"/>
              <w:rPr>
                <w:rFonts w:ascii="Arial" w:eastAsia="Times New Roman" w:hAnsi="Arial" w:cs="Arial"/>
                <w:lang w:eastAsia="fr-FR"/>
              </w:rPr>
            </w:pPr>
          </w:p>
          <w:p w14:paraId="378FE407" w14:textId="77777777" w:rsidR="00E12BAD" w:rsidRPr="00CF225F" w:rsidRDefault="00E12BAD" w:rsidP="00A02F35">
            <w:pPr>
              <w:jc w:val="center"/>
              <w:rPr>
                <w:rFonts w:ascii="Arial" w:hAnsi="Arial" w:cs="Arial"/>
                <w:strike/>
              </w:rPr>
            </w:pPr>
            <w:r w:rsidRPr="00CF225F">
              <w:rPr>
                <w:rFonts w:ascii="Arial" w:eastAsia="Times New Roman" w:hAnsi="Arial" w:cs="Arial"/>
                <w:strike/>
                <w:lang w:eastAsia="fr-FR"/>
              </w:rPr>
              <w:t>100</w:t>
            </w:r>
          </w:p>
        </w:tc>
      </w:tr>
      <w:tr w:rsidR="00E12BAD" w:rsidRPr="00EC7DDD" w14:paraId="535B2C33" w14:textId="77777777" w:rsidTr="007A2C72">
        <w:trPr>
          <w:trHeight w:val="733"/>
        </w:trPr>
        <w:tc>
          <w:tcPr>
            <w:tcW w:w="2798" w:type="dxa"/>
            <w:vAlign w:val="center"/>
          </w:tcPr>
          <w:p w14:paraId="76EA8FA6" w14:textId="77777777" w:rsidR="00E12BAD" w:rsidRPr="000B1A5B" w:rsidRDefault="00E12BAD" w:rsidP="00E93768">
            <w:pPr>
              <w:jc w:val="center"/>
              <w:rPr>
                <w:rFonts w:ascii="Arial" w:hAnsi="Arial" w:cs="Arial"/>
              </w:rPr>
            </w:pPr>
            <w:r w:rsidRPr="000B1A5B">
              <w:rPr>
                <w:rFonts w:ascii="Arial" w:hAnsi="Arial" w:cs="Arial"/>
              </w:rPr>
              <w:t>Performance économique et sociale</w:t>
            </w:r>
          </w:p>
        </w:tc>
        <w:tc>
          <w:tcPr>
            <w:tcW w:w="5845" w:type="dxa"/>
          </w:tcPr>
          <w:p w14:paraId="1F95D2C3" w14:textId="77777777" w:rsidR="00E12BAD" w:rsidRPr="000B1A5B" w:rsidRDefault="00E12BAD" w:rsidP="005561CB">
            <w:pPr>
              <w:jc w:val="both"/>
              <w:rPr>
                <w:rFonts w:ascii="Arial" w:hAnsi="Arial" w:cs="Arial"/>
              </w:rPr>
            </w:pPr>
          </w:p>
          <w:p w14:paraId="51C33544" w14:textId="77777777" w:rsidR="00E12BAD" w:rsidRPr="000B1A5B" w:rsidRDefault="00E12BAD" w:rsidP="005561CB">
            <w:pPr>
              <w:jc w:val="both"/>
              <w:rPr>
                <w:rFonts w:ascii="Arial" w:hAnsi="Arial" w:cs="Arial"/>
              </w:rPr>
            </w:pPr>
            <w:r w:rsidRPr="000B1A5B">
              <w:rPr>
                <w:rFonts w:ascii="Arial" w:hAnsi="Arial" w:cs="Arial"/>
              </w:rPr>
              <w:t>Taux d'accès global à la formation (EFI.PES.02.01)</w:t>
            </w:r>
          </w:p>
          <w:p w14:paraId="48DF54E8" w14:textId="77777777" w:rsidR="00E12BAD" w:rsidRPr="000B1A5B" w:rsidRDefault="00E12BAD" w:rsidP="005561CB">
            <w:pPr>
              <w:jc w:val="both"/>
              <w:rPr>
                <w:rFonts w:ascii="Arial" w:hAnsi="Arial" w:cs="Arial"/>
              </w:rPr>
            </w:pPr>
          </w:p>
        </w:tc>
        <w:tc>
          <w:tcPr>
            <w:tcW w:w="2108" w:type="dxa"/>
            <w:vAlign w:val="center"/>
          </w:tcPr>
          <w:p w14:paraId="3AC93501" w14:textId="77777777" w:rsidR="00E12BAD" w:rsidRPr="000B1A5B" w:rsidRDefault="00E12BAD" w:rsidP="000B1A5B">
            <w:pPr>
              <w:jc w:val="center"/>
              <w:rPr>
                <w:rFonts w:ascii="Arial" w:hAnsi="Arial" w:cs="Arial"/>
              </w:rPr>
            </w:pPr>
            <w:r w:rsidRPr="000B1A5B">
              <w:rPr>
                <w:rFonts w:ascii="Arial" w:eastAsia="Times New Roman" w:hAnsi="Arial" w:cs="Arial"/>
                <w:lang w:eastAsia="fr-FR"/>
              </w:rPr>
              <w:t>60%</w:t>
            </w:r>
          </w:p>
        </w:tc>
        <w:tc>
          <w:tcPr>
            <w:tcW w:w="1695" w:type="dxa"/>
            <w:vAlign w:val="center"/>
          </w:tcPr>
          <w:p w14:paraId="54033058" w14:textId="77777777" w:rsidR="00E12BAD" w:rsidRDefault="00E12BAD" w:rsidP="000B1A5B">
            <w:pPr>
              <w:jc w:val="center"/>
              <w:rPr>
                <w:rFonts w:ascii="Arial" w:eastAsia="Times New Roman" w:hAnsi="Arial" w:cs="Arial"/>
                <w:strike/>
                <w:lang w:eastAsia="fr-FR"/>
              </w:rPr>
            </w:pPr>
            <w:r w:rsidRPr="005B39EB">
              <w:rPr>
                <w:rFonts w:ascii="Arial" w:eastAsia="Times New Roman" w:hAnsi="Arial" w:cs="Arial"/>
                <w:strike/>
                <w:lang w:eastAsia="fr-FR"/>
              </w:rPr>
              <w:t>50%</w:t>
            </w:r>
          </w:p>
          <w:p w14:paraId="196276AA" w14:textId="77777777" w:rsidR="00E12BAD" w:rsidRPr="005B39EB" w:rsidRDefault="00E12BAD" w:rsidP="000B1A5B">
            <w:pPr>
              <w:jc w:val="center"/>
              <w:rPr>
                <w:rFonts w:ascii="Arial" w:hAnsi="Arial" w:cs="Arial"/>
                <w:b/>
              </w:rPr>
            </w:pPr>
            <w:r w:rsidRPr="005B39EB">
              <w:rPr>
                <w:rFonts w:ascii="Arial" w:eastAsia="Times New Roman" w:hAnsi="Arial" w:cs="Arial"/>
                <w:b/>
                <w:lang w:eastAsia="fr-FR"/>
              </w:rPr>
              <w:t>43%</w:t>
            </w:r>
          </w:p>
        </w:tc>
        <w:tc>
          <w:tcPr>
            <w:tcW w:w="1698" w:type="dxa"/>
          </w:tcPr>
          <w:p w14:paraId="716F114D" w14:textId="77777777" w:rsidR="00E12BAD" w:rsidRPr="000B1A5B" w:rsidRDefault="00E12BAD" w:rsidP="005561CB">
            <w:pPr>
              <w:jc w:val="both"/>
              <w:rPr>
                <w:rFonts w:ascii="Arial" w:eastAsia="Times New Roman" w:hAnsi="Arial" w:cs="Arial"/>
                <w:lang w:eastAsia="fr-FR"/>
              </w:rPr>
            </w:pPr>
            <w:r w:rsidRPr="000B1A5B">
              <w:rPr>
                <w:rFonts w:ascii="Arial" w:eastAsia="Times New Roman" w:hAnsi="Arial" w:cs="Arial"/>
                <w:lang w:eastAsia="fr-FR"/>
              </w:rPr>
              <w:t xml:space="preserve">     </w:t>
            </w:r>
          </w:p>
          <w:p w14:paraId="4CF7A3FE" w14:textId="77777777" w:rsidR="007A2C72" w:rsidRPr="00F4056B" w:rsidRDefault="00F4056B" w:rsidP="007A2C72">
            <w:pPr>
              <w:jc w:val="center"/>
              <w:rPr>
                <w:rFonts w:ascii="Arial" w:hAnsi="Arial" w:cs="Arial"/>
              </w:rPr>
            </w:pPr>
            <w:r w:rsidRPr="00F4056B">
              <w:rPr>
                <w:rFonts w:ascii="Arial" w:eastAsia="Times New Roman" w:hAnsi="Arial" w:cs="Arial"/>
                <w:lang w:eastAsia="fr-FR"/>
              </w:rPr>
              <w:t>100</w:t>
            </w:r>
          </w:p>
        </w:tc>
      </w:tr>
    </w:tbl>
    <w:p w14:paraId="6BBB9410" w14:textId="77777777" w:rsidR="005561CB" w:rsidRPr="005561CB" w:rsidRDefault="005561CB" w:rsidP="005561CB">
      <w:pPr>
        <w:jc w:val="both"/>
        <w:rPr>
          <w:rFonts w:ascii="Arial" w:hAnsi="Arial" w:cs="Arial"/>
          <w:sz w:val="24"/>
          <w:szCs w:val="24"/>
        </w:rPr>
      </w:pPr>
    </w:p>
    <w:p w14:paraId="162C2D77" w14:textId="77777777" w:rsidR="00C61989" w:rsidRPr="00C61989" w:rsidRDefault="00522B30" w:rsidP="00C61989">
      <w:pPr>
        <w:pStyle w:val="Paragraphedeliste"/>
        <w:numPr>
          <w:ilvl w:val="1"/>
          <w:numId w:val="3"/>
        </w:numPr>
        <w:jc w:val="both"/>
        <w:rPr>
          <w:rFonts w:ascii="Arial" w:hAnsi="Arial" w:cs="Arial"/>
          <w:b/>
          <w:sz w:val="24"/>
          <w:szCs w:val="24"/>
          <w:u w:val="single"/>
        </w:rPr>
      </w:pPr>
      <w:r w:rsidRPr="00622602">
        <w:rPr>
          <w:rFonts w:ascii="Arial" w:hAnsi="Arial" w:cs="Arial"/>
          <w:b/>
          <w:sz w:val="24"/>
          <w:szCs w:val="24"/>
          <w:u w:val="single"/>
        </w:rPr>
        <w:t>Les indicateurs de la part locale d’intéressement</w:t>
      </w:r>
    </w:p>
    <w:p w14:paraId="37D8E740" w14:textId="77777777" w:rsidR="00C61989" w:rsidRPr="00C61989" w:rsidRDefault="00C61989" w:rsidP="00C61989">
      <w:pPr>
        <w:jc w:val="both"/>
        <w:rPr>
          <w:rFonts w:ascii="Arial" w:eastAsia="Calibri" w:hAnsi="Arial" w:cs="Arial"/>
          <w:sz w:val="24"/>
        </w:rPr>
      </w:pPr>
      <w:r w:rsidRPr="00C61989">
        <w:rPr>
          <w:rFonts w:ascii="Arial" w:eastAsia="Calibri" w:hAnsi="Arial" w:cs="Arial"/>
          <w:sz w:val="24"/>
        </w:rPr>
        <w:t>Sont concernés par l</w:t>
      </w:r>
      <w:r w:rsidRPr="001E4DD2">
        <w:rPr>
          <w:rFonts w:ascii="Arial" w:eastAsia="Calibri" w:hAnsi="Arial" w:cs="Arial"/>
          <w:sz w:val="24"/>
        </w:rPr>
        <w:t>es indicateurs locaux les CPAM,</w:t>
      </w:r>
      <w:r w:rsidRPr="00C61989">
        <w:rPr>
          <w:rFonts w:ascii="Arial" w:eastAsia="Calibri" w:hAnsi="Arial" w:cs="Arial"/>
          <w:sz w:val="24"/>
        </w:rPr>
        <w:t xml:space="preserve"> les DRSM, la CNAM</w:t>
      </w:r>
      <w:r w:rsidRPr="001E4DD2">
        <w:rPr>
          <w:rFonts w:ascii="Arial" w:eastAsia="Calibri" w:hAnsi="Arial" w:cs="Arial"/>
          <w:sz w:val="24"/>
        </w:rPr>
        <w:t xml:space="preserve">, </w:t>
      </w:r>
      <w:r w:rsidRPr="00C61989">
        <w:rPr>
          <w:rFonts w:ascii="Arial" w:eastAsia="Calibri" w:hAnsi="Arial" w:cs="Arial"/>
          <w:sz w:val="24"/>
        </w:rPr>
        <w:t>les CARSAT, la CRAMIF, les CGSS, les CTIR, les CEIR, les UGECAM, la CSS de Mayotte et la CCSS.</w:t>
      </w:r>
    </w:p>
    <w:p w14:paraId="172C64DC" w14:textId="77777777" w:rsidR="00C61989" w:rsidRPr="00C61989" w:rsidRDefault="00C61989" w:rsidP="00C61989">
      <w:pPr>
        <w:jc w:val="both"/>
        <w:rPr>
          <w:rFonts w:ascii="Arial" w:eastAsia="Calibri" w:hAnsi="Arial" w:cs="Arial"/>
          <w:sz w:val="24"/>
        </w:rPr>
      </w:pPr>
      <w:r w:rsidRPr="00C61989">
        <w:rPr>
          <w:rFonts w:ascii="Arial" w:eastAsia="Calibri" w:hAnsi="Arial" w:cs="Arial"/>
          <w:sz w:val="24"/>
        </w:rPr>
        <w:t>Les salariés des œuvres et des Unions Immobilières des Organismes de Sécurité Sociale sont rattachés pour le calcul de l’intéressement à l’organisme qui les gère.</w:t>
      </w:r>
    </w:p>
    <w:p w14:paraId="1D2600E6" w14:textId="77777777" w:rsidR="00C61989" w:rsidRPr="00C61989" w:rsidRDefault="00C61989" w:rsidP="00C61989">
      <w:pPr>
        <w:jc w:val="both"/>
        <w:rPr>
          <w:rFonts w:ascii="Arial" w:eastAsia="Calibri" w:hAnsi="Arial" w:cs="Arial"/>
          <w:sz w:val="24"/>
        </w:rPr>
      </w:pPr>
      <w:r w:rsidRPr="00C61989">
        <w:rPr>
          <w:rFonts w:ascii="Arial" w:eastAsia="Calibri" w:hAnsi="Arial" w:cs="Arial"/>
          <w:sz w:val="24"/>
        </w:rPr>
        <w:t>Les indicateurs servant à calculer la part locale de l’intéressement sont structurés autour des 3 mêmes pôles que ceux retenus pour les indicateurs nationaux :</w:t>
      </w:r>
    </w:p>
    <w:p w14:paraId="55FD3B24" w14:textId="77777777" w:rsidR="00C61989" w:rsidRPr="00C61989" w:rsidRDefault="00C61989" w:rsidP="00C61989">
      <w:pPr>
        <w:spacing w:after="0"/>
        <w:jc w:val="both"/>
        <w:rPr>
          <w:rFonts w:ascii="Arial" w:eastAsia="Calibri" w:hAnsi="Arial" w:cs="Arial"/>
          <w:sz w:val="24"/>
        </w:rPr>
      </w:pPr>
      <w:r w:rsidRPr="00C61989">
        <w:rPr>
          <w:rFonts w:ascii="Arial" w:eastAsia="Calibri" w:hAnsi="Arial" w:cs="Arial"/>
          <w:sz w:val="24"/>
        </w:rPr>
        <w:t>-</w:t>
      </w:r>
      <w:r w:rsidRPr="00C61989">
        <w:rPr>
          <w:rFonts w:ascii="Arial" w:eastAsia="Calibri" w:hAnsi="Arial" w:cs="Arial"/>
          <w:sz w:val="24"/>
        </w:rPr>
        <w:tab/>
        <w:t>la qualité de service (intégrant la dématérialisation) ;</w:t>
      </w:r>
    </w:p>
    <w:p w14:paraId="6ED2A7C5" w14:textId="77777777" w:rsidR="00C61989" w:rsidRPr="00C61989" w:rsidRDefault="00C61989" w:rsidP="00C61989">
      <w:pPr>
        <w:spacing w:after="0"/>
        <w:jc w:val="both"/>
        <w:rPr>
          <w:rFonts w:ascii="Arial" w:eastAsia="Calibri" w:hAnsi="Arial" w:cs="Arial"/>
          <w:sz w:val="24"/>
        </w:rPr>
      </w:pPr>
      <w:r w:rsidRPr="00C61989">
        <w:rPr>
          <w:rFonts w:ascii="Arial" w:eastAsia="Calibri" w:hAnsi="Arial" w:cs="Arial"/>
          <w:sz w:val="24"/>
        </w:rPr>
        <w:t>-</w:t>
      </w:r>
      <w:r w:rsidRPr="00C61989">
        <w:rPr>
          <w:rFonts w:ascii="Arial" w:eastAsia="Calibri" w:hAnsi="Arial" w:cs="Arial"/>
          <w:sz w:val="24"/>
        </w:rPr>
        <w:tab/>
        <w:t>la maîtrise des risques (intégrant la lutte contre les fraudes) ;</w:t>
      </w:r>
    </w:p>
    <w:p w14:paraId="227B2CA6" w14:textId="77777777" w:rsidR="00C61989" w:rsidRPr="00C61989" w:rsidRDefault="00C61989" w:rsidP="00C61989">
      <w:pPr>
        <w:spacing w:after="0"/>
        <w:jc w:val="both"/>
        <w:rPr>
          <w:rFonts w:ascii="Arial" w:eastAsia="Calibri" w:hAnsi="Arial" w:cs="Arial"/>
          <w:sz w:val="24"/>
        </w:rPr>
      </w:pPr>
      <w:r w:rsidRPr="00C61989">
        <w:rPr>
          <w:rFonts w:ascii="Arial" w:eastAsia="Calibri" w:hAnsi="Arial" w:cs="Arial"/>
          <w:sz w:val="24"/>
        </w:rPr>
        <w:t>-</w:t>
      </w:r>
      <w:r w:rsidRPr="00C61989">
        <w:rPr>
          <w:rFonts w:ascii="Arial" w:eastAsia="Calibri" w:hAnsi="Arial" w:cs="Arial"/>
          <w:sz w:val="24"/>
        </w:rPr>
        <w:tab/>
        <w:t>la performance économique et sociale (intégrant la responsabilité sociétale des organisations).</w:t>
      </w:r>
    </w:p>
    <w:p w14:paraId="6A6CAE59" w14:textId="77777777" w:rsidR="00C61989" w:rsidRPr="00C61989" w:rsidRDefault="00C61989" w:rsidP="00C61989">
      <w:pPr>
        <w:jc w:val="both"/>
        <w:rPr>
          <w:rFonts w:ascii="Arial" w:eastAsia="Calibri" w:hAnsi="Arial" w:cs="Arial"/>
          <w:sz w:val="24"/>
        </w:rPr>
      </w:pPr>
    </w:p>
    <w:p w14:paraId="66698890" w14:textId="77777777" w:rsidR="00C61989" w:rsidRPr="00C61989" w:rsidRDefault="00C61989" w:rsidP="00C61989">
      <w:pPr>
        <w:jc w:val="both"/>
        <w:rPr>
          <w:rFonts w:ascii="Arial" w:eastAsia="Calibri" w:hAnsi="Arial" w:cs="Arial"/>
          <w:sz w:val="24"/>
        </w:rPr>
      </w:pPr>
      <w:r w:rsidRPr="00C61989">
        <w:rPr>
          <w:rFonts w:ascii="Arial" w:eastAsia="Calibri" w:hAnsi="Arial" w:cs="Arial"/>
          <w:sz w:val="24"/>
        </w:rPr>
        <w:t>Pour chacun de ces pôles, des points sont attribués en fonction des performances de chaque catégorie d’organisme.</w:t>
      </w:r>
    </w:p>
    <w:p w14:paraId="79A8DC4B" w14:textId="77777777" w:rsidR="00C61989" w:rsidRDefault="00C61989" w:rsidP="00C61989">
      <w:pPr>
        <w:jc w:val="both"/>
        <w:rPr>
          <w:rFonts w:ascii="Arial" w:eastAsia="Calibri" w:hAnsi="Arial" w:cs="Arial"/>
          <w:sz w:val="24"/>
        </w:rPr>
      </w:pPr>
      <w:r w:rsidRPr="001E4DD2">
        <w:rPr>
          <w:rFonts w:ascii="Arial" w:eastAsia="Calibri" w:hAnsi="Arial" w:cs="Arial"/>
          <w:sz w:val="24"/>
        </w:rPr>
        <w:t>Le système d’intéressement repose ainsi sur un score attribué à chacun des organismes en fonction des résultats obtenus pour chacun des indicateurs.</w:t>
      </w:r>
    </w:p>
    <w:p w14:paraId="5E181D3C" w14:textId="77777777" w:rsidR="00E064AE" w:rsidRDefault="00E064AE" w:rsidP="00C61989">
      <w:pPr>
        <w:jc w:val="both"/>
        <w:rPr>
          <w:rFonts w:ascii="Arial" w:eastAsia="Calibri" w:hAnsi="Arial" w:cs="Arial"/>
          <w:sz w:val="24"/>
        </w:rPr>
      </w:pPr>
    </w:p>
    <w:p w14:paraId="5E266787" w14:textId="77777777" w:rsidR="00E064AE" w:rsidRDefault="00E064AE" w:rsidP="00C61989">
      <w:pPr>
        <w:jc w:val="both"/>
        <w:rPr>
          <w:rFonts w:ascii="Arial" w:eastAsia="Calibri" w:hAnsi="Arial" w:cs="Arial"/>
          <w:sz w:val="24"/>
        </w:rPr>
      </w:pPr>
    </w:p>
    <w:p w14:paraId="025E92FE" w14:textId="77777777" w:rsidR="00E064AE" w:rsidRPr="001E4DD2" w:rsidRDefault="00E064AE" w:rsidP="00C61989">
      <w:pPr>
        <w:jc w:val="both"/>
        <w:rPr>
          <w:rFonts w:ascii="Arial" w:hAnsi="Arial" w:cs="Arial"/>
          <w:sz w:val="28"/>
          <w:szCs w:val="24"/>
        </w:rPr>
      </w:pPr>
    </w:p>
    <w:p w14:paraId="0139D1CD" w14:textId="77777777" w:rsidR="00622602" w:rsidRPr="00B6533F" w:rsidRDefault="00622602" w:rsidP="00622602">
      <w:pPr>
        <w:jc w:val="both"/>
        <w:rPr>
          <w:rFonts w:ascii="Arial" w:hAnsi="Arial" w:cs="Arial"/>
          <w:b/>
          <w:sz w:val="24"/>
          <w:szCs w:val="24"/>
          <w:u w:val="single"/>
        </w:rPr>
      </w:pPr>
      <w:r w:rsidRPr="00B6533F">
        <w:rPr>
          <w:rFonts w:ascii="Arial" w:hAnsi="Arial" w:cs="Arial"/>
          <w:b/>
          <w:sz w:val="24"/>
          <w:szCs w:val="24"/>
          <w:u w:val="single"/>
        </w:rPr>
        <w:t>Tableau</w:t>
      </w:r>
      <w:r w:rsidR="00C61989" w:rsidRPr="00B6533F">
        <w:rPr>
          <w:rFonts w:ascii="Arial" w:hAnsi="Arial" w:cs="Arial"/>
          <w:b/>
          <w:sz w:val="24"/>
          <w:szCs w:val="24"/>
          <w:u w:val="single"/>
        </w:rPr>
        <w:t>x</w:t>
      </w:r>
      <w:r w:rsidRPr="00B6533F">
        <w:rPr>
          <w:rFonts w:ascii="Arial" w:hAnsi="Arial" w:cs="Arial"/>
          <w:b/>
          <w:sz w:val="24"/>
          <w:szCs w:val="24"/>
          <w:u w:val="single"/>
        </w:rPr>
        <w:t xml:space="preserve"> de synthèse :</w:t>
      </w:r>
    </w:p>
    <w:tbl>
      <w:tblPr>
        <w:tblStyle w:val="Grilledutableau"/>
        <w:tblW w:w="0" w:type="auto"/>
        <w:tblLayout w:type="fixed"/>
        <w:tblLook w:val="04A0" w:firstRow="1" w:lastRow="0" w:firstColumn="1" w:lastColumn="0" w:noHBand="0" w:noVBand="1"/>
      </w:tblPr>
      <w:tblGrid>
        <w:gridCol w:w="2692"/>
        <w:gridCol w:w="5573"/>
        <w:gridCol w:w="2136"/>
        <w:gridCol w:w="2465"/>
        <w:gridCol w:w="1354"/>
      </w:tblGrid>
      <w:tr w:rsidR="006D1BFE" w:rsidRPr="008429EA" w14:paraId="160DC61B" w14:textId="77777777" w:rsidTr="005B7CF8">
        <w:trPr>
          <w:tblHeader/>
        </w:trPr>
        <w:tc>
          <w:tcPr>
            <w:tcW w:w="14220" w:type="dxa"/>
            <w:gridSpan w:val="5"/>
            <w:shd w:val="clear" w:color="auto" w:fill="DBE5F1" w:themeFill="accent1" w:themeFillTint="33"/>
          </w:tcPr>
          <w:p w14:paraId="22324971" w14:textId="77777777" w:rsidR="00D40B11" w:rsidRPr="00D40B11" w:rsidRDefault="00D40B11" w:rsidP="00C778E2">
            <w:pPr>
              <w:jc w:val="center"/>
              <w:rPr>
                <w:rFonts w:ascii="Arial" w:hAnsi="Arial" w:cs="Arial"/>
                <w:b/>
                <w:sz w:val="18"/>
              </w:rPr>
            </w:pPr>
          </w:p>
          <w:p w14:paraId="7E3845B7" w14:textId="77777777" w:rsidR="006D1BFE" w:rsidRDefault="006D1BFE" w:rsidP="00C778E2">
            <w:pPr>
              <w:jc w:val="center"/>
              <w:rPr>
                <w:rFonts w:ascii="Arial" w:hAnsi="Arial" w:cs="Arial"/>
                <w:b/>
                <w:sz w:val="28"/>
              </w:rPr>
            </w:pPr>
            <w:r w:rsidRPr="00D40B11">
              <w:rPr>
                <w:rFonts w:ascii="Arial" w:hAnsi="Arial" w:cs="Arial"/>
                <w:b/>
                <w:sz w:val="28"/>
              </w:rPr>
              <w:t>Part locale CPAM</w:t>
            </w:r>
          </w:p>
          <w:p w14:paraId="4FD76A17" w14:textId="77777777" w:rsidR="00D40B11" w:rsidRPr="00D40B11" w:rsidRDefault="00D40B11" w:rsidP="00C778E2">
            <w:pPr>
              <w:jc w:val="center"/>
              <w:rPr>
                <w:rFonts w:ascii="Arial" w:hAnsi="Arial" w:cs="Arial"/>
                <w:b/>
                <w:sz w:val="18"/>
              </w:rPr>
            </w:pPr>
          </w:p>
        </w:tc>
      </w:tr>
      <w:tr w:rsidR="00622602" w:rsidRPr="008429EA" w14:paraId="15F09A65" w14:textId="77777777" w:rsidTr="005B7CF8">
        <w:trPr>
          <w:tblHeader/>
        </w:trPr>
        <w:tc>
          <w:tcPr>
            <w:tcW w:w="2692" w:type="dxa"/>
          </w:tcPr>
          <w:p w14:paraId="2975B3CE" w14:textId="77777777" w:rsidR="00622602" w:rsidRPr="008429EA" w:rsidRDefault="00622602" w:rsidP="00C778E2">
            <w:pPr>
              <w:jc w:val="center"/>
              <w:rPr>
                <w:rFonts w:ascii="Arial" w:hAnsi="Arial" w:cs="Arial"/>
                <w:b/>
              </w:rPr>
            </w:pPr>
            <w:r w:rsidRPr="008429EA">
              <w:rPr>
                <w:rFonts w:ascii="Arial" w:hAnsi="Arial" w:cs="Arial"/>
                <w:b/>
              </w:rPr>
              <w:t>Thème</w:t>
            </w:r>
          </w:p>
        </w:tc>
        <w:tc>
          <w:tcPr>
            <w:tcW w:w="5573" w:type="dxa"/>
          </w:tcPr>
          <w:p w14:paraId="237FAFF1" w14:textId="77777777" w:rsidR="00622602" w:rsidRPr="008429EA" w:rsidRDefault="00622602" w:rsidP="00C778E2">
            <w:pPr>
              <w:jc w:val="center"/>
              <w:rPr>
                <w:rFonts w:ascii="Arial" w:hAnsi="Arial" w:cs="Arial"/>
                <w:b/>
              </w:rPr>
            </w:pPr>
            <w:r w:rsidRPr="008429EA">
              <w:rPr>
                <w:rFonts w:ascii="Arial" w:hAnsi="Arial" w:cs="Arial"/>
                <w:b/>
              </w:rPr>
              <w:t>Indicateur</w:t>
            </w:r>
          </w:p>
        </w:tc>
        <w:tc>
          <w:tcPr>
            <w:tcW w:w="2136" w:type="dxa"/>
          </w:tcPr>
          <w:p w14:paraId="748D7CAD" w14:textId="77777777" w:rsidR="00622602" w:rsidRPr="008429EA" w:rsidRDefault="00622602" w:rsidP="00C778E2">
            <w:pPr>
              <w:jc w:val="center"/>
              <w:rPr>
                <w:rFonts w:ascii="Arial" w:hAnsi="Arial" w:cs="Arial"/>
                <w:b/>
              </w:rPr>
            </w:pPr>
            <w:r w:rsidRPr="008429EA">
              <w:rPr>
                <w:rFonts w:ascii="Arial" w:hAnsi="Arial" w:cs="Arial"/>
                <w:b/>
              </w:rPr>
              <w:t>Cible</w:t>
            </w:r>
          </w:p>
        </w:tc>
        <w:tc>
          <w:tcPr>
            <w:tcW w:w="2465" w:type="dxa"/>
          </w:tcPr>
          <w:p w14:paraId="72F4E7AA" w14:textId="77777777" w:rsidR="00622602" w:rsidRPr="008429EA" w:rsidRDefault="00622602" w:rsidP="00C778E2">
            <w:pPr>
              <w:jc w:val="center"/>
              <w:rPr>
                <w:rFonts w:ascii="Arial" w:hAnsi="Arial" w:cs="Arial"/>
                <w:b/>
              </w:rPr>
            </w:pPr>
            <w:r w:rsidRPr="008429EA">
              <w:rPr>
                <w:rFonts w:ascii="Arial" w:hAnsi="Arial" w:cs="Arial"/>
                <w:b/>
              </w:rPr>
              <w:t>Seuil</w:t>
            </w:r>
          </w:p>
        </w:tc>
        <w:tc>
          <w:tcPr>
            <w:tcW w:w="1354" w:type="dxa"/>
          </w:tcPr>
          <w:p w14:paraId="38685779" w14:textId="77777777" w:rsidR="00622602" w:rsidRPr="008429EA" w:rsidRDefault="00622602" w:rsidP="00C778E2">
            <w:pPr>
              <w:jc w:val="center"/>
              <w:rPr>
                <w:rFonts w:ascii="Arial" w:hAnsi="Arial" w:cs="Arial"/>
                <w:b/>
              </w:rPr>
            </w:pPr>
            <w:r w:rsidRPr="008429EA">
              <w:rPr>
                <w:rFonts w:ascii="Arial" w:hAnsi="Arial" w:cs="Arial"/>
                <w:b/>
              </w:rPr>
              <w:t>Pondération</w:t>
            </w:r>
          </w:p>
        </w:tc>
      </w:tr>
      <w:tr w:rsidR="002023E0" w:rsidRPr="008429EA" w14:paraId="1934C7F4" w14:textId="77777777" w:rsidTr="005B7CF8">
        <w:tc>
          <w:tcPr>
            <w:tcW w:w="2692" w:type="dxa"/>
            <w:vAlign w:val="center"/>
          </w:tcPr>
          <w:p w14:paraId="4A5FDB93" w14:textId="77777777" w:rsidR="002023E0" w:rsidRPr="000B1A5B" w:rsidRDefault="002023E0" w:rsidP="00A10DBA">
            <w:pPr>
              <w:jc w:val="center"/>
              <w:rPr>
                <w:rFonts w:ascii="Arial" w:hAnsi="Arial" w:cs="Arial"/>
                <w:strike/>
              </w:rPr>
            </w:pPr>
            <w:r w:rsidRPr="000B1A5B">
              <w:rPr>
                <w:rFonts w:ascii="Arial" w:hAnsi="Arial" w:cs="Arial"/>
              </w:rPr>
              <w:t>Qualité de service</w:t>
            </w:r>
          </w:p>
          <w:p w14:paraId="5A7769CC" w14:textId="77777777" w:rsidR="002023E0" w:rsidRPr="000B1A5B" w:rsidRDefault="002023E0" w:rsidP="00A10DBA">
            <w:pPr>
              <w:jc w:val="center"/>
              <w:rPr>
                <w:rFonts w:ascii="Arial" w:hAnsi="Arial" w:cs="Arial"/>
                <w:strike/>
              </w:rPr>
            </w:pPr>
          </w:p>
        </w:tc>
        <w:tc>
          <w:tcPr>
            <w:tcW w:w="5573" w:type="dxa"/>
            <w:vAlign w:val="center"/>
          </w:tcPr>
          <w:p w14:paraId="32229752" w14:textId="77777777" w:rsidR="002023E0" w:rsidRPr="000B1A5B" w:rsidRDefault="002023E0" w:rsidP="00A10DBA">
            <w:pPr>
              <w:rPr>
                <w:rFonts w:ascii="Arial" w:eastAsia="Times New Roman" w:hAnsi="Arial" w:cs="Arial"/>
                <w:bCs/>
                <w:lang w:eastAsia="fr-FR"/>
              </w:rPr>
            </w:pPr>
            <w:r w:rsidRPr="000B1A5B">
              <w:rPr>
                <w:rFonts w:ascii="Arial" w:eastAsia="Times New Roman" w:hAnsi="Arial" w:cs="Arial"/>
                <w:bCs/>
                <w:lang w:eastAsia="fr-FR"/>
              </w:rPr>
              <w:t>Nombre d’accompagnements dans le cadre des saisines de la Mission accompagnement santé</w:t>
            </w:r>
          </w:p>
        </w:tc>
        <w:tc>
          <w:tcPr>
            <w:tcW w:w="2136" w:type="dxa"/>
            <w:vAlign w:val="center"/>
          </w:tcPr>
          <w:p w14:paraId="7413E0F4" w14:textId="77777777" w:rsidR="002023E0" w:rsidRDefault="002023E0" w:rsidP="00A10DBA">
            <w:pPr>
              <w:jc w:val="center"/>
              <w:rPr>
                <w:rFonts w:ascii="Arial" w:hAnsi="Arial" w:cs="Arial"/>
                <w:strike/>
              </w:rPr>
            </w:pPr>
            <w:r w:rsidRPr="000B1A5B">
              <w:rPr>
                <w:rFonts w:ascii="Arial" w:hAnsi="Arial" w:cs="Arial"/>
              </w:rPr>
              <w:br/>
            </w:r>
            <w:r w:rsidRPr="003D2970">
              <w:rPr>
                <w:rFonts w:ascii="Arial" w:hAnsi="Arial" w:cs="Arial"/>
                <w:strike/>
              </w:rPr>
              <w:t>80</w:t>
            </w:r>
            <w:r>
              <w:rPr>
                <w:rFonts w:ascii="Arial" w:hAnsi="Arial" w:cs="Arial"/>
                <w:strike/>
              </w:rPr>
              <w:t> </w:t>
            </w:r>
            <w:r w:rsidRPr="003D2970">
              <w:rPr>
                <w:rFonts w:ascii="Arial" w:hAnsi="Arial" w:cs="Arial"/>
                <w:strike/>
              </w:rPr>
              <w:t>000</w:t>
            </w:r>
          </w:p>
          <w:p w14:paraId="39A9EB60" w14:textId="77777777" w:rsidR="002023E0" w:rsidRPr="003D2970" w:rsidRDefault="002023E0" w:rsidP="00A10DBA">
            <w:pPr>
              <w:jc w:val="center"/>
              <w:rPr>
                <w:rFonts w:ascii="Arial" w:hAnsi="Arial" w:cs="Arial"/>
                <w:b/>
              </w:rPr>
            </w:pPr>
            <w:r w:rsidRPr="003D2970">
              <w:rPr>
                <w:rFonts w:ascii="Arial" w:hAnsi="Arial" w:cs="Arial"/>
                <w:b/>
              </w:rPr>
              <w:t>90 518</w:t>
            </w:r>
          </w:p>
          <w:p w14:paraId="46B789BB" w14:textId="77777777" w:rsidR="002023E0" w:rsidRPr="000B1A5B" w:rsidRDefault="002023E0" w:rsidP="00A10DBA">
            <w:pPr>
              <w:rPr>
                <w:rFonts w:ascii="Arial" w:hAnsi="Arial" w:cs="Arial"/>
              </w:rPr>
            </w:pPr>
          </w:p>
        </w:tc>
        <w:tc>
          <w:tcPr>
            <w:tcW w:w="2465" w:type="dxa"/>
            <w:vAlign w:val="center"/>
          </w:tcPr>
          <w:p w14:paraId="0A2BAC32" w14:textId="77777777" w:rsidR="002023E0" w:rsidRDefault="002023E0" w:rsidP="00A10DBA">
            <w:pPr>
              <w:jc w:val="center"/>
              <w:rPr>
                <w:rFonts w:ascii="Arial" w:hAnsi="Arial" w:cs="Arial"/>
                <w:strike/>
              </w:rPr>
            </w:pPr>
            <w:r w:rsidRPr="003D2970">
              <w:rPr>
                <w:rFonts w:ascii="Arial" w:hAnsi="Arial" w:cs="Arial"/>
                <w:strike/>
              </w:rPr>
              <w:t>40</w:t>
            </w:r>
            <w:r>
              <w:rPr>
                <w:rFonts w:ascii="Arial" w:hAnsi="Arial" w:cs="Arial"/>
                <w:strike/>
              </w:rPr>
              <w:t> </w:t>
            </w:r>
            <w:r w:rsidRPr="003D2970">
              <w:rPr>
                <w:rFonts w:ascii="Arial" w:hAnsi="Arial" w:cs="Arial"/>
                <w:strike/>
              </w:rPr>
              <w:t>000</w:t>
            </w:r>
          </w:p>
          <w:p w14:paraId="4879A4CC" w14:textId="77777777" w:rsidR="002023E0" w:rsidRPr="003D2970" w:rsidRDefault="002023E0" w:rsidP="00A10DBA">
            <w:pPr>
              <w:jc w:val="center"/>
              <w:rPr>
                <w:rFonts w:ascii="Arial" w:hAnsi="Arial" w:cs="Arial"/>
                <w:b/>
              </w:rPr>
            </w:pPr>
            <w:r w:rsidRPr="003D2970">
              <w:rPr>
                <w:rFonts w:ascii="Arial" w:hAnsi="Arial" w:cs="Arial"/>
                <w:b/>
              </w:rPr>
              <w:t>45 259</w:t>
            </w:r>
          </w:p>
        </w:tc>
        <w:tc>
          <w:tcPr>
            <w:tcW w:w="1354" w:type="dxa"/>
            <w:vAlign w:val="center"/>
          </w:tcPr>
          <w:p w14:paraId="7DB40D82" w14:textId="77777777" w:rsidR="002023E0" w:rsidRDefault="002023E0" w:rsidP="00A10DBA">
            <w:pPr>
              <w:jc w:val="center"/>
              <w:rPr>
                <w:rFonts w:ascii="Arial" w:hAnsi="Arial" w:cs="Arial"/>
                <w:strike/>
              </w:rPr>
            </w:pPr>
            <w:r w:rsidRPr="00B52885">
              <w:rPr>
                <w:rFonts w:ascii="Arial" w:hAnsi="Arial" w:cs="Arial"/>
                <w:strike/>
              </w:rPr>
              <w:t>75</w:t>
            </w:r>
          </w:p>
          <w:p w14:paraId="7F77278A" w14:textId="77777777" w:rsidR="00B52885" w:rsidRPr="00B52885" w:rsidRDefault="00B52885" w:rsidP="00A10DBA">
            <w:pPr>
              <w:jc w:val="center"/>
              <w:rPr>
                <w:rFonts w:ascii="Arial" w:hAnsi="Arial" w:cs="Arial"/>
                <w:b/>
              </w:rPr>
            </w:pPr>
            <w:r w:rsidRPr="00B52885">
              <w:rPr>
                <w:rFonts w:ascii="Arial" w:hAnsi="Arial" w:cs="Arial"/>
                <w:b/>
              </w:rPr>
              <w:t>50</w:t>
            </w:r>
          </w:p>
        </w:tc>
      </w:tr>
      <w:tr w:rsidR="002023E0" w:rsidRPr="008429EA" w14:paraId="50E1EEF4" w14:textId="77777777" w:rsidTr="005B7CF8">
        <w:tc>
          <w:tcPr>
            <w:tcW w:w="2692" w:type="dxa"/>
            <w:vAlign w:val="center"/>
          </w:tcPr>
          <w:p w14:paraId="18E7A7FF" w14:textId="77777777" w:rsidR="002023E0" w:rsidRDefault="002023E0" w:rsidP="002023E0">
            <w:pPr>
              <w:jc w:val="center"/>
              <w:rPr>
                <w:rFonts w:ascii="Arial" w:hAnsi="Arial" w:cs="Arial"/>
              </w:rPr>
            </w:pPr>
          </w:p>
          <w:p w14:paraId="0A2498A3" w14:textId="77777777" w:rsidR="002023E0" w:rsidRPr="000B1A5B" w:rsidRDefault="002023E0" w:rsidP="002023E0">
            <w:pPr>
              <w:jc w:val="center"/>
              <w:rPr>
                <w:rFonts w:ascii="Arial" w:hAnsi="Arial" w:cs="Arial"/>
                <w:strike/>
              </w:rPr>
            </w:pPr>
            <w:r w:rsidRPr="000B1A5B">
              <w:rPr>
                <w:rFonts w:ascii="Arial" w:hAnsi="Arial" w:cs="Arial"/>
              </w:rPr>
              <w:t>Qualité de service</w:t>
            </w:r>
          </w:p>
          <w:p w14:paraId="39006521" w14:textId="77777777" w:rsidR="002023E0" w:rsidRDefault="002023E0" w:rsidP="002023E0">
            <w:pPr>
              <w:rPr>
                <w:rFonts w:ascii="Arial" w:hAnsi="Arial" w:cs="Arial"/>
              </w:rPr>
            </w:pPr>
          </w:p>
          <w:p w14:paraId="5F347A81" w14:textId="77777777" w:rsidR="002023E0" w:rsidRDefault="002023E0" w:rsidP="008429EA">
            <w:pPr>
              <w:jc w:val="center"/>
              <w:rPr>
                <w:rFonts w:ascii="Arial" w:hAnsi="Arial" w:cs="Arial"/>
              </w:rPr>
            </w:pPr>
          </w:p>
        </w:tc>
        <w:tc>
          <w:tcPr>
            <w:tcW w:w="5573" w:type="dxa"/>
            <w:vAlign w:val="center"/>
          </w:tcPr>
          <w:p w14:paraId="7B4C86B1" w14:textId="77777777" w:rsidR="002023E0" w:rsidRPr="002023E0" w:rsidRDefault="002023E0" w:rsidP="00C778E2">
            <w:pPr>
              <w:rPr>
                <w:rFonts w:ascii="Arial" w:eastAsia="Times New Roman" w:hAnsi="Arial" w:cs="Arial"/>
                <w:b/>
                <w:bCs/>
                <w:lang w:eastAsia="fr-FR"/>
              </w:rPr>
            </w:pPr>
            <w:r w:rsidRPr="002023E0">
              <w:rPr>
                <w:rFonts w:ascii="Arial" w:eastAsia="Times New Roman" w:hAnsi="Arial" w:cs="Arial"/>
                <w:b/>
                <w:bCs/>
                <w:lang w:eastAsia="fr-FR"/>
              </w:rPr>
              <w:t>Nombre de bénéficiaires C2S  avec/sans participation financière</w:t>
            </w:r>
          </w:p>
        </w:tc>
        <w:tc>
          <w:tcPr>
            <w:tcW w:w="2136" w:type="dxa"/>
            <w:vAlign w:val="center"/>
          </w:tcPr>
          <w:p w14:paraId="41D840B7" w14:textId="77777777" w:rsidR="002023E0" w:rsidRPr="002023E0" w:rsidRDefault="002023E0">
            <w:pPr>
              <w:jc w:val="center"/>
              <w:rPr>
                <w:rFonts w:ascii="Arial" w:hAnsi="Arial" w:cs="Arial"/>
                <w:b/>
                <w:color w:val="000000"/>
                <w:sz w:val="24"/>
                <w:szCs w:val="24"/>
              </w:rPr>
            </w:pPr>
            <w:r w:rsidRPr="002023E0">
              <w:rPr>
                <w:rFonts w:ascii="Arial" w:hAnsi="Arial" w:cs="Arial"/>
                <w:b/>
                <w:color w:val="000000"/>
              </w:rPr>
              <w:t>7 150 000</w:t>
            </w:r>
          </w:p>
        </w:tc>
        <w:tc>
          <w:tcPr>
            <w:tcW w:w="2465" w:type="dxa"/>
            <w:vAlign w:val="center"/>
          </w:tcPr>
          <w:p w14:paraId="2037959B" w14:textId="77777777" w:rsidR="002023E0" w:rsidRPr="002023E0" w:rsidRDefault="002023E0">
            <w:pPr>
              <w:jc w:val="center"/>
              <w:rPr>
                <w:rFonts w:ascii="Arial" w:hAnsi="Arial" w:cs="Arial"/>
                <w:b/>
                <w:color w:val="000000"/>
                <w:sz w:val="24"/>
                <w:szCs w:val="24"/>
              </w:rPr>
            </w:pPr>
            <w:r w:rsidRPr="002023E0">
              <w:rPr>
                <w:rFonts w:ascii="Arial" w:hAnsi="Arial" w:cs="Arial"/>
                <w:b/>
                <w:color w:val="000000"/>
              </w:rPr>
              <w:t>6 535 194</w:t>
            </w:r>
          </w:p>
        </w:tc>
        <w:tc>
          <w:tcPr>
            <w:tcW w:w="1354" w:type="dxa"/>
            <w:vAlign w:val="center"/>
          </w:tcPr>
          <w:p w14:paraId="0F732F15" w14:textId="77777777" w:rsidR="002023E0" w:rsidRPr="00B52885" w:rsidRDefault="00B52885" w:rsidP="00C778E2">
            <w:pPr>
              <w:jc w:val="center"/>
              <w:rPr>
                <w:rFonts w:ascii="Arial" w:eastAsia="Times New Roman" w:hAnsi="Arial" w:cs="Arial"/>
                <w:b/>
                <w:lang w:eastAsia="fr-FR"/>
              </w:rPr>
            </w:pPr>
            <w:r w:rsidRPr="00B52885">
              <w:rPr>
                <w:rFonts w:ascii="Arial" w:eastAsia="Times New Roman" w:hAnsi="Arial" w:cs="Arial"/>
                <w:b/>
                <w:lang w:eastAsia="fr-FR"/>
              </w:rPr>
              <w:t>50</w:t>
            </w:r>
          </w:p>
        </w:tc>
      </w:tr>
      <w:tr w:rsidR="002023E0" w:rsidRPr="008429EA" w14:paraId="281D74AF" w14:textId="77777777" w:rsidTr="005B7CF8">
        <w:tc>
          <w:tcPr>
            <w:tcW w:w="2692" w:type="dxa"/>
            <w:vAlign w:val="center"/>
          </w:tcPr>
          <w:p w14:paraId="0698D492" w14:textId="77777777" w:rsidR="002023E0" w:rsidRPr="000B1A5B" w:rsidRDefault="002023E0" w:rsidP="008429EA">
            <w:pPr>
              <w:jc w:val="center"/>
              <w:rPr>
                <w:rFonts w:ascii="Arial" w:hAnsi="Arial" w:cs="Arial"/>
              </w:rPr>
            </w:pPr>
            <w:r w:rsidRPr="000B1A5B">
              <w:rPr>
                <w:rFonts w:ascii="Arial" w:hAnsi="Arial" w:cs="Arial"/>
              </w:rPr>
              <w:t>Qualité de service</w:t>
            </w:r>
          </w:p>
        </w:tc>
        <w:tc>
          <w:tcPr>
            <w:tcW w:w="5573" w:type="dxa"/>
            <w:vAlign w:val="center"/>
          </w:tcPr>
          <w:p w14:paraId="301F94EB" w14:textId="77777777" w:rsidR="002023E0" w:rsidRPr="000B1A5B" w:rsidRDefault="002023E0" w:rsidP="00C778E2">
            <w:pPr>
              <w:rPr>
                <w:rFonts w:ascii="Arial" w:eastAsia="Times New Roman" w:hAnsi="Arial" w:cs="Arial"/>
                <w:lang w:eastAsia="fr-FR"/>
              </w:rPr>
            </w:pPr>
            <w:r w:rsidRPr="000B1A5B">
              <w:rPr>
                <w:rFonts w:ascii="Arial" w:eastAsia="Times New Roman" w:hAnsi="Arial" w:cs="Arial"/>
                <w:bCs/>
                <w:lang w:eastAsia="fr-FR"/>
              </w:rPr>
              <w:t>Délai d'instruction des demandes C2S</w:t>
            </w:r>
            <w:r w:rsidRPr="000B1A5B">
              <w:rPr>
                <w:rFonts w:ascii="Arial" w:eastAsia="Times New Roman" w:hAnsi="Arial" w:cs="Arial"/>
                <w:lang w:eastAsia="fr-FR"/>
              </w:rPr>
              <w:t xml:space="preserve"> (9</w:t>
            </w:r>
            <w:r w:rsidRPr="000B1A5B">
              <w:rPr>
                <w:rFonts w:ascii="Arial" w:eastAsia="Times New Roman" w:hAnsi="Arial" w:cs="Arial"/>
                <w:vertAlign w:val="superscript"/>
                <w:lang w:eastAsia="fr-FR"/>
              </w:rPr>
              <w:t>ème</w:t>
            </w:r>
            <w:r w:rsidRPr="000B1A5B">
              <w:rPr>
                <w:rFonts w:ascii="Arial" w:eastAsia="Times New Roman" w:hAnsi="Arial" w:cs="Arial"/>
                <w:lang w:eastAsia="fr-FR"/>
              </w:rPr>
              <w:t xml:space="preserve"> décile)</w:t>
            </w:r>
          </w:p>
        </w:tc>
        <w:tc>
          <w:tcPr>
            <w:tcW w:w="2136" w:type="dxa"/>
            <w:vAlign w:val="center"/>
          </w:tcPr>
          <w:p w14:paraId="46A0D7D5" w14:textId="77777777" w:rsidR="002023E0" w:rsidRPr="000B1A5B" w:rsidRDefault="002023E0" w:rsidP="00C778E2">
            <w:pPr>
              <w:rPr>
                <w:rFonts w:ascii="Arial" w:eastAsia="Times New Roman" w:hAnsi="Arial" w:cs="Arial"/>
                <w:lang w:eastAsia="fr-FR"/>
              </w:rPr>
            </w:pPr>
          </w:p>
          <w:p w14:paraId="2384E5C4" w14:textId="77777777" w:rsidR="002023E0" w:rsidRPr="000B1A5B" w:rsidRDefault="002023E0" w:rsidP="00C778E2">
            <w:pPr>
              <w:jc w:val="center"/>
              <w:rPr>
                <w:rFonts w:ascii="Arial" w:eastAsia="Times New Roman" w:hAnsi="Arial" w:cs="Arial"/>
                <w:lang w:eastAsia="fr-FR"/>
              </w:rPr>
            </w:pPr>
          </w:p>
          <w:p w14:paraId="3C6F4C72" w14:textId="77777777" w:rsidR="002023E0" w:rsidRDefault="002023E0" w:rsidP="00C778E2">
            <w:pPr>
              <w:jc w:val="center"/>
              <w:rPr>
                <w:rFonts w:ascii="Arial" w:eastAsia="Times New Roman" w:hAnsi="Arial" w:cs="Arial"/>
                <w:strike/>
                <w:lang w:eastAsia="fr-FR"/>
              </w:rPr>
            </w:pPr>
            <w:r w:rsidRPr="009A560D">
              <w:rPr>
                <w:rFonts w:ascii="Arial" w:eastAsia="Times New Roman" w:hAnsi="Arial" w:cs="Arial"/>
                <w:strike/>
                <w:lang w:eastAsia="fr-FR"/>
              </w:rPr>
              <w:t>31j</w:t>
            </w:r>
          </w:p>
          <w:p w14:paraId="14D48CC1" w14:textId="77777777" w:rsidR="002023E0" w:rsidRPr="009A560D" w:rsidRDefault="002023E0" w:rsidP="00C778E2">
            <w:pPr>
              <w:jc w:val="center"/>
              <w:rPr>
                <w:rFonts w:ascii="Arial" w:eastAsia="Times New Roman" w:hAnsi="Arial" w:cs="Arial"/>
                <w:b/>
                <w:lang w:eastAsia="fr-FR"/>
              </w:rPr>
            </w:pPr>
            <w:r w:rsidRPr="009A560D">
              <w:rPr>
                <w:rFonts w:ascii="Arial" w:eastAsia="Times New Roman" w:hAnsi="Arial" w:cs="Arial"/>
                <w:b/>
                <w:lang w:eastAsia="fr-FR"/>
              </w:rPr>
              <w:t>29j</w:t>
            </w:r>
          </w:p>
          <w:p w14:paraId="39288BB3" w14:textId="77777777" w:rsidR="002023E0" w:rsidRPr="000B1A5B" w:rsidRDefault="002023E0" w:rsidP="00C778E2">
            <w:pPr>
              <w:jc w:val="center"/>
              <w:rPr>
                <w:rFonts w:ascii="Arial" w:eastAsia="Times New Roman" w:hAnsi="Arial" w:cs="Arial"/>
                <w:lang w:eastAsia="fr-FR"/>
              </w:rPr>
            </w:pPr>
          </w:p>
        </w:tc>
        <w:tc>
          <w:tcPr>
            <w:tcW w:w="2465" w:type="dxa"/>
            <w:vAlign w:val="center"/>
          </w:tcPr>
          <w:p w14:paraId="638425B8" w14:textId="77777777" w:rsidR="002023E0" w:rsidRDefault="002023E0" w:rsidP="00C778E2">
            <w:pPr>
              <w:jc w:val="center"/>
              <w:rPr>
                <w:rFonts w:ascii="Arial" w:eastAsia="Times New Roman" w:hAnsi="Arial" w:cs="Arial"/>
                <w:strike/>
                <w:lang w:eastAsia="fr-FR"/>
              </w:rPr>
            </w:pPr>
            <w:r w:rsidRPr="009A560D">
              <w:rPr>
                <w:rFonts w:ascii="Arial" w:eastAsia="Times New Roman" w:hAnsi="Arial" w:cs="Arial"/>
                <w:strike/>
                <w:lang w:eastAsia="fr-FR"/>
              </w:rPr>
              <w:t>45j</w:t>
            </w:r>
          </w:p>
          <w:p w14:paraId="5FA7FFEC" w14:textId="77777777" w:rsidR="002023E0" w:rsidRPr="009A560D" w:rsidRDefault="002023E0" w:rsidP="00C778E2">
            <w:pPr>
              <w:jc w:val="center"/>
              <w:rPr>
                <w:rFonts w:ascii="Arial" w:eastAsia="Times New Roman" w:hAnsi="Arial" w:cs="Arial"/>
                <w:b/>
                <w:lang w:eastAsia="fr-FR"/>
              </w:rPr>
            </w:pPr>
            <w:r w:rsidRPr="009A560D">
              <w:rPr>
                <w:rFonts w:ascii="Arial" w:eastAsia="Times New Roman" w:hAnsi="Arial" w:cs="Arial"/>
                <w:b/>
                <w:lang w:eastAsia="fr-FR"/>
              </w:rPr>
              <w:t>35j</w:t>
            </w:r>
          </w:p>
        </w:tc>
        <w:tc>
          <w:tcPr>
            <w:tcW w:w="1354" w:type="dxa"/>
            <w:vAlign w:val="center"/>
          </w:tcPr>
          <w:p w14:paraId="4B11F925" w14:textId="77777777" w:rsidR="002023E0" w:rsidRPr="009A560D" w:rsidRDefault="002023E0" w:rsidP="00C778E2">
            <w:pPr>
              <w:jc w:val="center"/>
              <w:rPr>
                <w:rFonts w:ascii="Arial" w:eastAsia="Times New Roman" w:hAnsi="Arial" w:cs="Arial"/>
                <w:strike/>
                <w:lang w:eastAsia="fr-FR"/>
              </w:rPr>
            </w:pPr>
            <w:r w:rsidRPr="009A560D">
              <w:rPr>
                <w:rFonts w:ascii="Arial" w:eastAsia="Times New Roman" w:hAnsi="Arial" w:cs="Arial"/>
                <w:strike/>
                <w:lang w:eastAsia="fr-FR"/>
              </w:rPr>
              <w:t>100</w:t>
            </w:r>
          </w:p>
          <w:p w14:paraId="0B8FD650" w14:textId="77777777" w:rsidR="002023E0" w:rsidRPr="00B52885" w:rsidRDefault="00B52885" w:rsidP="00C778E2">
            <w:pPr>
              <w:jc w:val="center"/>
              <w:rPr>
                <w:rFonts w:ascii="Arial" w:eastAsia="Times New Roman" w:hAnsi="Arial" w:cs="Arial"/>
                <w:b/>
                <w:lang w:eastAsia="fr-FR"/>
              </w:rPr>
            </w:pPr>
            <w:r w:rsidRPr="00B52885">
              <w:rPr>
                <w:rFonts w:ascii="Arial" w:eastAsia="Times New Roman" w:hAnsi="Arial" w:cs="Arial"/>
                <w:b/>
                <w:lang w:eastAsia="fr-FR"/>
              </w:rPr>
              <w:t>50</w:t>
            </w:r>
          </w:p>
        </w:tc>
      </w:tr>
      <w:tr w:rsidR="002023E0" w:rsidRPr="008429EA" w14:paraId="35DF1396" w14:textId="77777777" w:rsidTr="005B7CF8">
        <w:tc>
          <w:tcPr>
            <w:tcW w:w="2692" w:type="dxa"/>
            <w:vAlign w:val="center"/>
          </w:tcPr>
          <w:p w14:paraId="0D122B34" w14:textId="77777777" w:rsidR="002023E0" w:rsidRPr="000B1A5B" w:rsidRDefault="002023E0" w:rsidP="008429EA">
            <w:pPr>
              <w:jc w:val="center"/>
              <w:rPr>
                <w:rFonts w:ascii="Arial" w:hAnsi="Arial" w:cs="Arial"/>
              </w:rPr>
            </w:pPr>
            <w:r w:rsidRPr="000B1A5B">
              <w:rPr>
                <w:rFonts w:ascii="Arial" w:hAnsi="Arial" w:cs="Arial"/>
              </w:rPr>
              <w:lastRenderedPageBreak/>
              <w:t>Qualité de service</w:t>
            </w:r>
          </w:p>
        </w:tc>
        <w:tc>
          <w:tcPr>
            <w:tcW w:w="5573" w:type="dxa"/>
            <w:vAlign w:val="center"/>
          </w:tcPr>
          <w:p w14:paraId="0D102443" w14:textId="77777777" w:rsidR="002023E0" w:rsidRPr="009A560D" w:rsidRDefault="002023E0" w:rsidP="00C778E2">
            <w:pPr>
              <w:rPr>
                <w:rFonts w:ascii="Arial" w:eastAsia="Times New Roman" w:hAnsi="Arial" w:cs="Arial"/>
                <w:strike/>
                <w:lang w:eastAsia="fr-FR"/>
              </w:rPr>
            </w:pPr>
            <w:r w:rsidRPr="00782FA1">
              <w:rPr>
                <w:rFonts w:ascii="Arial" w:eastAsia="Times New Roman" w:hAnsi="Arial" w:cs="Arial"/>
                <w:bCs/>
                <w:lang w:eastAsia="fr-FR"/>
              </w:rPr>
              <w:t>Performance du service de base</w:t>
            </w:r>
            <w:r w:rsidRPr="00782FA1">
              <w:rPr>
                <w:rFonts w:ascii="Arial" w:eastAsia="Times New Roman" w:hAnsi="Arial" w:cs="Arial"/>
                <w:bCs/>
                <w:lang w:eastAsia="fr-FR"/>
              </w:rPr>
              <w:br/>
            </w:r>
            <w:r w:rsidRPr="00782FA1">
              <w:rPr>
                <w:rFonts w:ascii="Arial" w:eastAsia="Times New Roman" w:hAnsi="Arial" w:cs="Arial"/>
                <w:bCs/>
                <w:strike/>
                <w:u w:val="single"/>
                <w:lang w:eastAsia="fr-FR"/>
              </w:rPr>
              <w:t>Indicateur composite (40%/60%)</w:t>
            </w:r>
            <w:r w:rsidRPr="00782FA1">
              <w:rPr>
                <w:rFonts w:ascii="Arial" w:eastAsia="Times New Roman" w:hAnsi="Arial" w:cs="Arial"/>
                <w:lang w:eastAsia="fr-FR"/>
              </w:rPr>
              <w:br/>
              <w:t>Délai de règlement 1</w:t>
            </w:r>
            <w:r w:rsidRPr="00782FA1">
              <w:rPr>
                <w:rFonts w:ascii="Arial" w:eastAsia="Times New Roman" w:hAnsi="Arial" w:cs="Arial"/>
                <w:vertAlign w:val="superscript"/>
                <w:lang w:eastAsia="fr-FR"/>
              </w:rPr>
              <w:t>ère</w:t>
            </w:r>
            <w:r w:rsidRPr="00782FA1">
              <w:rPr>
                <w:rFonts w:ascii="Arial" w:eastAsia="Times New Roman" w:hAnsi="Arial" w:cs="Arial"/>
                <w:lang w:eastAsia="fr-FR"/>
              </w:rPr>
              <w:t xml:space="preserve"> IJ </w:t>
            </w:r>
            <w:r w:rsidRPr="00782FA1">
              <w:rPr>
                <w:rFonts w:ascii="Arial" w:eastAsia="Times New Roman" w:hAnsi="Arial" w:cs="Arial"/>
                <w:b/>
                <w:lang w:eastAsia="fr-FR"/>
              </w:rPr>
              <w:t>TS</w:t>
            </w:r>
            <w:r w:rsidRPr="00782FA1">
              <w:rPr>
                <w:rFonts w:ascii="Arial" w:eastAsia="Times New Roman" w:hAnsi="Arial" w:cs="Arial"/>
                <w:lang w:eastAsia="fr-FR"/>
              </w:rPr>
              <w:t xml:space="preserve"> non subrogée COG </w:t>
            </w:r>
            <w:r w:rsidRPr="00782FA1">
              <w:rPr>
                <w:rFonts w:ascii="Arial" w:eastAsia="Times New Roman" w:hAnsi="Arial" w:cs="Arial"/>
                <w:strike/>
                <w:lang w:eastAsia="fr-FR"/>
              </w:rPr>
              <w:t>(40%)</w:t>
            </w:r>
            <w:r w:rsidRPr="00782FA1">
              <w:rPr>
                <w:rFonts w:ascii="Arial" w:eastAsia="Times New Roman" w:hAnsi="Arial" w:cs="Arial"/>
                <w:lang w:eastAsia="fr-FR"/>
              </w:rPr>
              <w:br/>
            </w:r>
            <w:r w:rsidRPr="00782FA1">
              <w:rPr>
                <w:rFonts w:ascii="Arial" w:eastAsia="Times New Roman" w:hAnsi="Arial" w:cs="Arial"/>
                <w:strike/>
                <w:lang w:eastAsia="fr-FR"/>
              </w:rPr>
              <w:t>- Délai de règlement des feuilles de soins électroniques assurés (9</w:t>
            </w:r>
            <w:r w:rsidRPr="00782FA1">
              <w:rPr>
                <w:rFonts w:ascii="Arial" w:eastAsia="Times New Roman" w:hAnsi="Arial" w:cs="Arial"/>
                <w:strike/>
                <w:vertAlign w:val="superscript"/>
                <w:lang w:eastAsia="fr-FR"/>
              </w:rPr>
              <w:t>ème</w:t>
            </w:r>
            <w:r w:rsidRPr="00782FA1">
              <w:rPr>
                <w:rFonts w:ascii="Arial" w:eastAsia="Times New Roman" w:hAnsi="Arial" w:cs="Arial"/>
                <w:strike/>
                <w:lang w:eastAsia="fr-FR"/>
              </w:rPr>
              <w:t xml:space="preserve"> décile) (60%)</w:t>
            </w:r>
          </w:p>
          <w:p w14:paraId="3F4BE4EC" w14:textId="77777777" w:rsidR="002023E0" w:rsidRPr="000B1A5B" w:rsidRDefault="002023E0" w:rsidP="00C778E2">
            <w:pPr>
              <w:rPr>
                <w:rFonts w:ascii="Arial" w:eastAsia="Times New Roman" w:hAnsi="Arial" w:cs="Arial"/>
                <w:lang w:eastAsia="fr-FR"/>
              </w:rPr>
            </w:pPr>
          </w:p>
        </w:tc>
        <w:tc>
          <w:tcPr>
            <w:tcW w:w="2136" w:type="dxa"/>
            <w:vAlign w:val="center"/>
          </w:tcPr>
          <w:p w14:paraId="5D9A0F9E" w14:textId="77777777" w:rsidR="002023E0" w:rsidRPr="000B1A5B" w:rsidRDefault="002023E0" w:rsidP="00C778E2">
            <w:pPr>
              <w:rPr>
                <w:rFonts w:ascii="Arial" w:eastAsia="Times New Roman" w:hAnsi="Arial" w:cs="Arial"/>
                <w:strike/>
                <w:lang w:eastAsia="fr-FR"/>
              </w:rPr>
            </w:pPr>
          </w:p>
          <w:p w14:paraId="7A561116" w14:textId="77777777" w:rsidR="002023E0" w:rsidRPr="00782FA1" w:rsidRDefault="002023E0" w:rsidP="00782FA1">
            <w:pPr>
              <w:rPr>
                <w:rFonts w:ascii="Arial" w:eastAsia="Times New Roman" w:hAnsi="Arial" w:cs="Arial"/>
                <w:strike/>
                <w:lang w:eastAsia="fr-FR"/>
              </w:rPr>
            </w:pPr>
            <w:r>
              <w:rPr>
                <w:rFonts w:ascii="Arial" w:eastAsia="Times New Roman" w:hAnsi="Arial" w:cs="Arial"/>
                <w:strike/>
                <w:lang w:eastAsia="fr-FR"/>
              </w:rPr>
              <w:br/>
            </w:r>
          </w:p>
          <w:p w14:paraId="52DA8063" w14:textId="77777777" w:rsidR="002023E0" w:rsidRPr="00782FA1" w:rsidRDefault="002023E0" w:rsidP="00C778E2">
            <w:pPr>
              <w:rPr>
                <w:rFonts w:ascii="Arial" w:eastAsia="Times New Roman" w:hAnsi="Arial" w:cs="Arial"/>
                <w:b/>
                <w:lang w:eastAsia="fr-FR"/>
              </w:rPr>
            </w:pPr>
          </w:p>
          <w:p w14:paraId="237C387F" w14:textId="77777777" w:rsidR="002023E0" w:rsidRPr="000B1A5B" w:rsidRDefault="002023E0" w:rsidP="00C778E2">
            <w:pPr>
              <w:rPr>
                <w:rFonts w:ascii="Arial" w:eastAsia="Times New Roman" w:hAnsi="Arial" w:cs="Arial"/>
                <w:lang w:eastAsia="fr-FR"/>
              </w:rPr>
            </w:pPr>
            <w:r w:rsidRPr="000B1A5B">
              <w:rPr>
                <w:rFonts w:ascii="Arial" w:eastAsia="Times New Roman" w:hAnsi="Arial" w:cs="Arial"/>
                <w:lang w:eastAsia="fr-FR"/>
              </w:rPr>
              <w:t xml:space="preserve">Délai de règlement 1ère IJ </w:t>
            </w:r>
            <w:r w:rsidRPr="00853CF5">
              <w:rPr>
                <w:rFonts w:ascii="Arial" w:eastAsia="Times New Roman" w:hAnsi="Arial" w:cs="Arial"/>
                <w:b/>
                <w:lang w:eastAsia="fr-FR"/>
              </w:rPr>
              <w:t>TS</w:t>
            </w:r>
            <w:r>
              <w:rPr>
                <w:rFonts w:ascii="Arial" w:eastAsia="Times New Roman" w:hAnsi="Arial" w:cs="Arial"/>
                <w:lang w:eastAsia="fr-FR"/>
              </w:rPr>
              <w:t xml:space="preserve"> </w:t>
            </w:r>
            <w:r w:rsidRPr="000B1A5B">
              <w:rPr>
                <w:rFonts w:ascii="Arial" w:eastAsia="Times New Roman" w:hAnsi="Arial" w:cs="Arial"/>
                <w:lang w:eastAsia="fr-FR"/>
              </w:rPr>
              <w:t>non subrogée COG : 27j</w:t>
            </w:r>
          </w:p>
          <w:p w14:paraId="6F903481" w14:textId="77777777" w:rsidR="00150268" w:rsidRPr="00150268" w:rsidRDefault="00150268" w:rsidP="00150268">
            <w:pPr>
              <w:rPr>
                <w:rFonts w:ascii="Arial" w:eastAsia="Times New Roman" w:hAnsi="Arial" w:cs="Arial"/>
                <w:strike/>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0A3B26F0" w14:textId="77777777" w:rsidR="002023E0" w:rsidRPr="009A560D" w:rsidRDefault="002023E0" w:rsidP="00C778E2">
            <w:pPr>
              <w:rPr>
                <w:rFonts w:ascii="Arial" w:eastAsia="Times New Roman" w:hAnsi="Arial" w:cs="Arial"/>
                <w:strike/>
                <w:lang w:eastAsia="fr-FR"/>
              </w:rPr>
            </w:pPr>
            <w:r w:rsidRPr="000B1A5B">
              <w:rPr>
                <w:rFonts w:ascii="Arial" w:eastAsia="Times New Roman" w:hAnsi="Arial" w:cs="Arial"/>
                <w:lang w:eastAsia="fr-FR"/>
              </w:rPr>
              <w:br/>
            </w:r>
            <w:r w:rsidRPr="009A560D">
              <w:rPr>
                <w:rFonts w:ascii="Arial" w:eastAsia="Times New Roman" w:hAnsi="Arial" w:cs="Arial"/>
                <w:strike/>
                <w:lang w:eastAsia="fr-FR"/>
              </w:rPr>
              <w:t>Délai de règlement des feuilles de soins électroniques assurés (9</w:t>
            </w:r>
            <w:r w:rsidRPr="009A560D">
              <w:rPr>
                <w:rFonts w:ascii="Arial" w:eastAsia="Times New Roman" w:hAnsi="Arial" w:cs="Arial"/>
                <w:strike/>
                <w:vertAlign w:val="superscript"/>
                <w:lang w:eastAsia="fr-FR"/>
              </w:rPr>
              <w:t>ème</w:t>
            </w:r>
            <w:r w:rsidRPr="009A560D">
              <w:rPr>
                <w:rFonts w:ascii="Arial" w:eastAsia="Times New Roman" w:hAnsi="Arial" w:cs="Arial"/>
                <w:strike/>
                <w:lang w:eastAsia="fr-FR"/>
              </w:rPr>
              <w:t xml:space="preserve"> décile) : 7j</w:t>
            </w:r>
          </w:p>
          <w:p w14:paraId="1A517239" w14:textId="77777777" w:rsidR="002023E0" w:rsidRPr="000B1A5B" w:rsidRDefault="002023E0" w:rsidP="00C778E2">
            <w:pPr>
              <w:jc w:val="center"/>
              <w:rPr>
                <w:rFonts w:ascii="Arial" w:eastAsia="Times New Roman" w:hAnsi="Arial" w:cs="Arial"/>
                <w:lang w:eastAsia="fr-FR"/>
              </w:rPr>
            </w:pPr>
          </w:p>
        </w:tc>
        <w:tc>
          <w:tcPr>
            <w:tcW w:w="2465" w:type="dxa"/>
            <w:vAlign w:val="center"/>
          </w:tcPr>
          <w:p w14:paraId="4197AE8D" w14:textId="77777777" w:rsidR="002023E0" w:rsidRPr="000B1A5B" w:rsidRDefault="002023E0" w:rsidP="00C778E2">
            <w:pPr>
              <w:rPr>
                <w:rFonts w:ascii="Arial" w:eastAsia="Times New Roman" w:hAnsi="Arial" w:cs="Arial"/>
                <w:lang w:eastAsia="fr-FR"/>
              </w:rPr>
            </w:pPr>
          </w:p>
          <w:p w14:paraId="731039C0" w14:textId="77777777" w:rsidR="002023E0" w:rsidRPr="000B1A5B" w:rsidRDefault="002023E0" w:rsidP="00C778E2">
            <w:pPr>
              <w:rPr>
                <w:rFonts w:ascii="Arial" w:eastAsia="Times New Roman" w:hAnsi="Arial" w:cs="Arial"/>
                <w:lang w:eastAsia="fr-FR"/>
              </w:rPr>
            </w:pPr>
          </w:p>
          <w:p w14:paraId="5084757B" w14:textId="77777777" w:rsidR="002023E0" w:rsidRPr="00782FA1" w:rsidRDefault="002023E0" w:rsidP="00782FA1">
            <w:pPr>
              <w:rPr>
                <w:rFonts w:ascii="Arial" w:eastAsia="Times New Roman" w:hAnsi="Arial" w:cs="Arial"/>
                <w:b/>
                <w:lang w:eastAsia="fr-FR"/>
              </w:rPr>
            </w:pPr>
          </w:p>
          <w:p w14:paraId="049BDDE8" w14:textId="77777777" w:rsidR="002023E0" w:rsidRPr="000B1A5B" w:rsidRDefault="002023E0" w:rsidP="00C778E2">
            <w:pPr>
              <w:rPr>
                <w:rFonts w:ascii="Arial" w:eastAsia="Times New Roman" w:hAnsi="Arial" w:cs="Arial"/>
                <w:lang w:eastAsia="fr-FR"/>
              </w:rPr>
            </w:pPr>
            <w:r w:rsidRPr="000B1A5B">
              <w:rPr>
                <w:rFonts w:ascii="Arial" w:eastAsia="Times New Roman" w:hAnsi="Arial" w:cs="Arial"/>
                <w:lang w:eastAsia="fr-FR"/>
              </w:rPr>
              <w:t xml:space="preserve">Délai de règlement 1ère IJ </w:t>
            </w:r>
            <w:r w:rsidRPr="00853CF5">
              <w:rPr>
                <w:rFonts w:ascii="Arial" w:eastAsia="Times New Roman" w:hAnsi="Arial" w:cs="Arial"/>
                <w:b/>
                <w:lang w:eastAsia="fr-FR"/>
              </w:rPr>
              <w:t>TS</w:t>
            </w:r>
            <w:r>
              <w:rPr>
                <w:rFonts w:ascii="Arial" w:eastAsia="Times New Roman" w:hAnsi="Arial" w:cs="Arial"/>
                <w:lang w:eastAsia="fr-FR"/>
              </w:rPr>
              <w:t xml:space="preserve"> </w:t>
            </w:r>
            <w:r w:rsidRPr="000B1A5B">
              <w:rPr>
                <w:rFonts w:ascii="Arial" w:eastAsia="Times New Roman" w:hAnsi="Arial" w:cs="Arial"/>
                <w:lang w:eastAsia="fr-FR"/>
              </w:rPr>
              <w:t xml:space="preserve">non subrogée  </w:t>
            </w:r>
            <w:r w:rsidRPr="00853CF5">
              <w:rPr>
                <w:rFonts w:ascii="Arial" w:eastAsia="Times New Roman" w:hAnsi="Arial" w:cs="Arial"/>
                <w:strike/>
                <w:lang w:eastAsia="fr-FR"/>
              </w:rPr>
              <w:t>40j</w:t>
            </w:r>
            <w:r>
              <w:rPr>
                <w:rFonts w:ascii="Arial" w:eastAsia="Times New Roman" w:hAnsi="Arial" w:cs="Arial"/>
                <w:strike/>
                <w:lang w:eastAsia="fr-FR"/>
              </w:rPr>
              <w:t xml:space="preserve"> </w:t>
            </w:r>
            <w:r w:rsidRPr="00853CF5">
              <w:rPr>
                <w:rFonts w:ascii="Arial" w:eastAsia="Times New Roman" w:hAnsi="Arial" w:cs="Arial"/>
                <w:b/>
                <w:lang w:eastAsia="fr-FR"/>
              </w:rPr>
              <w:t>35j</w:t>
            </w:r>
          </w:p>
          <w:p w14:paraId="6A9CC82C" w14:textId="77777777" w:rsidR="00150268" w:rsidRPr="00150268" w:rsidRDefault="00150268" w:rsidP="00150268">
            <w:pPr>
              <w:rPr>
                <w:rFonts w:ascii="Arial" w:eastAsia="Times New Roman" w:hAnsi="Arial" w:cs="Arial"/>
                <w:strike/>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1BB83759" w14:textId="77777777" w:rsidR="002023E0" w:rsidRPr="000B1A5B" w:rsidRDefault="002023E0" w:rsidP="00C778E2">
            <w:pPr>
              <w:rPr>
                <w:rFonts w:ascii="Arial" w:eastAsia="Times New Roman" w:hAnsi="Arial" w:cs="Arial"/>
                <w:lang w:eastAsia="fr-FR"/>
              </w:rPr>
            </w:pPr>
          </w:p>
          <w:p w14:paraId="05301260" w14:textId="77777777" w:rsidR="002023E0" w:rsidRPr="009A560D" w:rsidRDefault="002023E0" w:rsidP="00C778E2">
            <w:pPr>
              <w:rPr>
                <w:rFonts w:ascii="Arial" w:eastAsia="Times New Roman" w:hAnsi="Arial" w:cs="Arial"/>
                <w:strike/>
                <w:lang w:eastAsia="fr-FR"/>
              </w:rPr>
            </w:pPr>
            <w:r w:rsidRPr="009A560D">
              <w:rPr>
                <w:rFonts w:ascii="Arial" w:eastAsia="Times New Roman" w:hAnsi="Arial" w:cs="Arial"/>
                <w:strike/>
                <w:lang w:eastAsia="fr-FR"/>
              </w:rPr>
              <w:t>Délai de règlement des feuilles de soins électroniques assurés (9</w:t>
            </w:r>
            <w:r w:rsidRPr="009A560D">
              <w:rPr>
                <w:rFonts w:ascii="Arial" w:eastAsia="Times New Roman" w:hAnsi="Arial" w:cs="Arial"/>
                <w:strike/>
                <w:vertAlign w:val="superscript"/>
                <w:lang w:eastAsia="fr-FR"/>
              </w:rPr>
              <w:t>ème</w:t>
            </w:r>
            <w:r w:rsidRPr="009A560D">
              <w:rPr>
                <w:rFonts w:ascii="Arial" w:eastAsia="Times New Roman" w:hAnsi="Arial" w:cs="Arial"/>
                <w:strike/>
                <w:lang w:eastAsia="fr-FR"/>
              </w:rPr>
              <w:t xml:space="preserve"> décile) : 8j</w:t>
            </w:r>
          </w:p>
        </w:tc>
        <w:tc>
          <w:tcPr>
            <w:tcW w:w="1354" w:type="dxa"/>
            <w:vAlign w:val="center"/>
          </w:tcPr>
          <w:p w14:paraId="203D9377" w14:textId="77777777" w:rsidR="002023E0" w:rsidRDefault="002023E0" w:rsidP="00B52885">
            <w:pPr>
              <w:jc w:val="center"/>
              <w:rPr>
                <w:rFonts w:ascii="Arial" w:eastAsia="Times New Roman" w:hAnsi="Arial" w:cs="Arial"/>
                <w:strike/>
                <w:lang w:eastAsia="fr-FR"/>
              </w:rPr>
            </w:pPr>
            <w:r w:rsidRPr="00B52885">
              <w:rPr>
                <w:rFonts w:ascii="Arial" w:eastAsia="Times New Roman" w:hAnsi="Arial" w:cs="Arial"/>
                <w:strike/>
                <w:lang w:eastAsia="fr-FR"/>
              </w:rPr>
              <w:t>150</w:t>
            </w:r>
          </w:p>
          <w:p w14:paraId="754F049C" w14:textId="77777777" w:rsidR="00F4056B" w:rsidRDefault="00F4056B" w:rsidP="00B52885">
            <w:pPr>
              <w:jc w:val="center"/>
              <w:rPr>
                <w:rFonts w:ascii="Arial" w:eastAsia="Times New Roman" w:hAnsi="Arial" w:cs="Arial"/>
                <w:b/>
                <w:lang w:eastAsia="fr-FR"/>
              </w:rPr>
            </w:pPr>
          </w:p>
          <w:p w14:paraId="7370C057" w14:textId="77777777" w:rsidR="00F4056B" w:rsidRDefault="00F4056B" w:rsidP="00B52885">
            <w:pPr>
              <w:jc w:val="center"/>
              <w:rPr>
                <w:rFonts w:ascii="Arial" w:eastAsia="Times New Roman" w:hAnsi="Arial" w:cs="Arial"/>
                <w:b/>
                <w:lang w:eastAsia="fr-FR"/>
              </w:rPr>
            </w:pPr>
          </w:p>
          <w:p w14:paraId="478FCA8F" w14:textId="77777777" w:rsidR="00F4056B" w:rsidRDefault="00F4056B" w:rsidP="00B52885">
            <w:pPr>
              <w:jc w:val="center"/>
              <w:rPr>
                <w:rFonts w:ascii="Arial" w:eastAsia="Times New Roman" w:hAnsi="Arial" w:cs="Arial"/>
                <w:b/>
                <w:lang w:eastAsia="fr-FR"/>
              </w:rPr>
            </w:pPr>
          </w:p>
          <w:p w14:paraId="725A9AA6" w14:textId="77777777" w:rsidR="00F4056B" w:rsidRDefault="00F4056B" w:rsidP="00B52885">
            <w:pPr>
              <w:jc w:val="center"/>
              <w:rPr>
                <w:rFonts w:ascii="Arial" w:eastAsia="Times New Roman" w:hAnsi="Arial" w:cs="Arial"/>
                <w:b/>
                <w:lang w:eastAsia="fr-FR"/>
              </w:rPr>
            </w:pPr>
          </w:p>
          <w:p w14:paraId="18EBD62E" w14:textId="77777777" w:rsidR="00F4056B" w:rsidRDefault="00F4056B" w:rsidP="00B52885">
            <w:pPr>
              <w:jc w:val="center"/>
              <w:rPr>
                <w:rFonts w:ascii="Arial" w:eastAsia="Times New Roman" w:hAnsi="Arial" w:cs="Arial"/>
                <w:b/>
                <w:lang w:eastAsia="fr-FR"/>
              </w:rPr>
            </w:pPr>
          </w:p>
          <w:p w14:paraId="2A847090" w14:textId="77777777" w:rsidR="00B52885" w:rsidRPr="00F4056B" w:rsidRDefault="00B52885" w:rsidP="00B52885">
            <w:pPr>
              <w:jc w:val="center"/>
              <w:rPr>
                <w:rFonts w:ascii="Arial" w:eastAsia="Times New Roman" w:hAnsi="Arial" w:cs="Arial"/>
                <w:b/>
                <w:lang w:eastAsia="fr-FR"/>
              </w:rPr>
            </w:pPr>
            <w:r w:rsidRPr="00F4056B">
              <w:rPr>
                <w:rFonts w:ascii="Arial" w:eastAsia="Times New Roman" w:hAnsi="Arial" w:cs="Arial"/>
                <w:b/>
                <w:lang w:eastAsia="fr-FR"/>
              </w:rPr>
              <w:t>50</w:t>
            </w:r>
          </w:p>
        </w:tc>
      </w:tr>
      <w:tr w:rsidR="002023E0" w:rsidRPr="008429EA" w14:paraId="753F83AC" w14:textId="77777777" w:rsidTr="005B7CF8">
        <w:tc>
          <w:tcPr>
            <w:tcW w:w="2692" w:type="dxa"/>
            <w:vAlign w:val="center"/>
          </w:tcPr>
          <w:p w14:paraId="49FF4213" w14:textId="77777777" w:rsidR="002023E0" w:rsidRDefault="002023E0" w:rsidP="008429EA">
            <w:pPr>
              <w:jc w:val="center"/>
              <w:rPr>
                <w:rFonts w:ascii="Arial" w:hAnsi="Arial" w:cs="Arial"/>
              </w:rPr>
            </w:pPr>
          </w:p>
          <w:p w14:paraId="6096B1E9" w14:textId="77777777" w:rsidR="002023E0" w:rsidRPr="000B1A5B" w:rsidRDefault="002023E0" w:rsidP="008429EA">
            <w:pPr>
              <w:jc w:val="center"/>
              <w:rPr>
                <w:rFonts w:ascii="Arial" w:hAnsi="Arial" w:cs="Arial"/>
                <w:strike/>
              </w:rPr>
            </w:pPr>
            <w:r w:rsidRPr="000B1A5B">
              <w:rPr>
                <w:rFonts w:ascii="Arial" w:hAnsi="Arial" w:cs="Arial"/>
              </w:rPr>
              <w:t>Qualité de service</w:t>
            </w:r>
          </w:p>
          <w:p w14:paraId="10341DC6" w14:textId="77777777" w:rsidR="002023E0" w:rsidRPr="000B1A5B" w:rsidRDefault="002023E0" w:rsidP="008429EA">
            <w:pPr>
              <w:jc w:val="center"/>
              <w:rPr>
                <w:rFonts w:ascii="Arial" w:hAnsi="Arial" w:cs="Arial"/>
                <w:strike/>
              </w:rPr>
            </w:pPr>
          </w:p>
        </w:tc>
        <w:tc>
          <w:tcPr>
            <w:tcW w:w="5573" w:type="dxa"/>
            <w:vAlign w:val="center"/>
          </w:tcPr>
          <w:p w14:paraId="3A66FE83" w14:textId="77777777" w:rsidR="002023E0" w:rsidRPr="00782FA1" w:rsidRDefault="002023E0" w:rsidP="00782FA1">
            <w:pPr>
              <w:rPr>
                <w:rFonts w:ascii="Arial" w:eastAsia="Times New Roman" w:hAnsi="Arial" w:cs="Arial"/>
                <w:lang w:eastAsia="fr-FR"/>
              </w:rPr>
            </w:pPr>
            <w:r w:rsidRPr="00782FA1">
              <w:rPr>
                <w:rFonts w:ascii="Arial" w:eastAsia="Times New Roman" w:hAnsi="Arial" w:cs="Arial"/>
                <w:lang w:eastAsia="fr-FR"/>
              </w:rPr>
              <w:t>Performance du service de base</w:t>
            </w:r>
          </w:p>
          <w:p w14:paraId="1C3EA94E" w14:textId="77777777" w:rsidR="002023E0" w:rsidRPr="00782FA1" w:rsidRDefault="002023E0" w:rsidP="00782FA1">
            <w:pPr>
              <w:rPr>
                <w:rFonts w:ascii="Arial" w:eastAsia="Times New Roman" w:hAnsi="Arial" w:cs="Arial"/>
                <w:b/>
                <w:bCs/>
                <w:lang w:eastAsia="fr-FR"/>
              </w:rPr>
            </w:pPr>
            <w:r w:rsidRPr="00782FA1">
              <w:rPr>
                <w:rFonts w:ascii="Arial" w:eastAsia="Times New Roman" w:hAnsi="Arial" w:cs="Arial"/>
                <w:b/>
                <w:lang w:eastAsia="fr-FR"/>
              </w:rPr>
              <w:t>Délai de règlement 1</w:t>
            </w:r>
            <w:r w:rsidRPr="00782FA1">
              <w:rPr>
                <w:rFonts w:ascii="Arial" w:eastAsia="Times New Roman" w:hAnsi="Arial" w:cs="Arial"/>
                <w:b/>
                <w:vertAlign w:val="superscript"/>
                <w:lang w:eastAsia="fr-FR"/>
              </w:rPr>
              <w:t>ère</w:t>
            </w:r>
            <w:r w:rsidRPr="00782FA1">
              <w:rPr>
                <w:rFonts w:ascii="Arial" w:eastAsia="Times New Roman" w:hAnsi="Arial" w:cs="Arial"/>
                <w:b/>
                <w:lang w:eastAsia="fr-FR"/>
              </w:rPr>
              <w:t xml:space="preserve"> IJ TI non subrogée </w:t>
            </w:r>
          </w:p>
        </w:tc>
        <w:tc>
          <w:tcPr>
            <w:tcW w:w="2136" w:type="dxa"/>
            <w:vAlign w:val="center"/>
          </w:tcPr>
          <w:p w14:paraId="2AF1D447" w14:textId="77777777" w:rsidR="002023E0" w:rsidRDefault="002023E0" w:rsidP="00782FA1">
            <w:pPr>
              <w:rPr>
                <w:rFonts w:ascii="Arial" w:eastAsia="Times New Roman" w:hAnsi="Arial" w:cs="Arial"/>
                <w:b/>
                <w:lang w:eastAsia="fr-FR"/>
              </w:rPr>
            </w:pPr>
          </w:p>
          <w:p w14:paraId="1A697173" w14:textId="77777777" w:rsidR="002023E0" w:rsidRPr="00782FA1" w:rsidRDefault="002023E0" w:rsidP="00782FA1">
            <w:pPr>
              <w:rPr>
                <w:rFonts w:ascii="Arial" w:eastAsia="Times New Roman" w:hAnsi="Arial" w:cs="Arial"/>
                <w:b/>
                <w:lang w:eastAsia="fr-FR"/>
              </w:rPr>
            </w:pPr>
          </w:p>
          <w:p w14:paraId="5A321175" w14:textId="77777777" w:rsidR="002023E0" w:rsidRDefault="002023E0" w:rsidP="00782FA1">
            <w:pPr>
              <w:rPr>
                <w:rFonts w:ascii="Arial" w:eastAsia="Times New Roman" w:hAnsi="Arial" w:cs="Arial"/>
                <w:b/>
                <w:lang w:eastAsia="fr-FR"/>
              </w:rPr>
            </w:pPr>
            <w:r w:rsidRPr="00782FA1">
              <w:rPr>
                <w:rFonts w:ascii="Arial" w:eastAsia="Times New Roman" w:hAnsi="Arial" w:cs="Arial"/>
                <w:b/>
                <w:lang w:eastAsia="fr-FR"/>
              </w:rPr>
              <w:t xml:space="preserve">Délai de règlement 1ère IJ TI </w:t>
            </w:r>
            <w:r>
              <w:rPr>
                <w:rFonts w:ascii="Arial" w:eastAsia="Times New Roman" w:hAnsi="Arial" w:cs="Arial"/>
                <w:b/>
                <w:lang w:eastAsia="fr-FR"/>
              </w:rPr>
              <w:t>non subrogée</w:t>
            </w:r>
            <w:r w:rsidRPr="00782FA1">
              <w:rPr>
                <w:rFonts w:ascii="Arial" w:eastAsia="Times New Roman" w:hAnsi="Arial" w:cs="Arial"/>
                <w:b/>
                <w:lang w:eastAsia="fr-FR"/>
              </w:rPr>
              <w:t>: 2</w:t>
            </w:r>
            <w:r>
              <w:rPr>
                <w:rFonts w:ascii="Arial" w:eastAsia="Times New Roman" w:hAnsi="Arial" w:cs="Arial"/>
                <w:b/>
                <w:lang w:eastAsia="fr-FR"/>
              </w:rPr>
              <w:t>0</w:t>
            </w:r>
            <w:r w:rsidRPr="00782FA1">
              <w:rPr>
                <w:rFonts w:ascii="Arial" w:eastAsia="Times New Roman" w:hAnsi="Arial" w:cs="Arial"/>
                <w:b/>
                <w:lang w:eastAsia="fr-FR"/>
              </w:rPr>
              <w:t>j</w:t>
            </w:r>
          </w:p>
          <w:p w14:paraId="4DD496AF" w14:textId="77777777" w:rsidR="00150268" w:rsidRDefault="00150268" w:rsidP="00782FA1">
            <w:pPr>
              <w:rPr>
                <w:rFonts w:ascii="Arial" w:eastAsia="Times New Roman" w:hAnsi="Arial" w:cs="Arial"/>
                <w:b/>
                <w:lang w:eastAsia="fr-FR"/>
              </w:rPr>
            </w:pPr>
          </w:p>
          <w:p w14:paraId="6FA5A7F7" w14:textId="77777777" w:rsidR="00150268" w:rsidRPr="00150268" w:rsidRDefault="00150268" w:rsidP="00150268">
            <w:pPr>
              <w:rPr>
                <w:rFonts w:ascii="Arial" w:eastAsia="Times New Roman" w:hAnsi="Arial" w:cs="Arial"/>
                <w:strike/>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41299A41" w14:textId="77777777" w:rsidR="00150268" w:rsidRPr="00782FA1" w:rsidRDefault="00150268" w:rsidP="00782FA1">
            <w:pPr>
              <w:rPr>
                <w:rFonts w:ascii="Arial" w:eastAsia="Times New Roman" w:hAnsi="Arial" w:cs="Arial"/>
                <w:b/>
                <w:lang w:eastAsia="fr-FR"/>
              </w:rPr>
            </w:pPr>
          </w:p>
          <w:p w14:paraId="740F7C43" w14:textId="77777777" w:rsidR="002023E0" w:rsidRPr="000B1A5B" w:rsidRDefault="002023E0" w:rsidP="00024D2E">
            <w:pPr>
              <w:rPr>
                <w:rFonts w:ascii="Arial" w:hAnsi="Arial" w:cs="Arial"/>
              </w:rPr>
            </w:pPr>
          </w:p>
        </w:tc>
        <w:tc>
          <w:tcPr>
            <w:tcW w:w="2465" w:type="dxa"/>
            <w:vAlign w:val="center"/>
          </w:tcPr>
          <w:p w14:paraId="111F0F94" w14:textId="77777777" w:rsidR="002023E0" w:rsidRPr="00782FA1" w:rsidRDefault="002023E0" w:rsidP="00782FA1">
            <w:pPr>
              <w:rPr>
                <w:rFonts w:ascii="Arial" w:eastAsia="Times New Roman" w:hAnsi="Arial" w:cs="Arial"/>
                <w:b/>
                <w:lang w:eastAsia="fr-FR"/>
              </w:rPr>
            </w:pPr>
            <w:r w:rsidRPr="00782FA1">
              <w:rPr>
                <w:rFonts w:ascii="Arial" w:eastAsia="Times New Roman" w:hAnsi="Arial" w:cs="Arial"/>
                <w:b/>
                <w:lang w:eastAsia="fr-FR"/>
              </w:rPr>
              <w:t>M</w:t>
            </w:r>
          </w:p>
          <w:p w14:paraId="6FA55058" w14:textId="77777777" w:rsidR="002023E0" w:rsidRDefault="002023E0" w:rsidP="00782FA1">
            <w:pPr>
              <w:rPr>
                <w:rFonts w:ascii="Arial" w:eastAsia="Times New Roman" w:hAnsi="Arial" w:cs="Arial"/>
                <w:b/>
                <w:lang w:eastAsia="fr-FR"/>
              </w:rPr>
            </w:pPr>
            <w:r w:rsidRPr="00782FA1">
              <w:rPr>
                <w:rFonts w:ascii="Arial" w:eastAsia="Times New Roman" w:hAnsi="Arial" w:cs="Arial"/>
                <w:b/>
                <w:lang w:eastAsia="fr-FR"/>
              </w:rPr>
              <w:t xml:space="preserve">Délai de règlement 1ère IJ TI </w:t>
            </w:r>
            <w:r>
              <w:rPr>
                <w:rFonts w:ascii="Arial" w:eastAsia="Times New Roman" w:hAnsi="Arial" w:cs="Arial"/>
                <w:b/>
                <w:lang w:eastAsia="fr-FR"/>
              </w:rPr>
              <w:t>non subrogée</w:t>
            </w:r>
            <w:r w:rsidRPr="00782FA1">
              <w:rPr>
                <w:rFonts w:ascii="Arial" w:eastAsia="Times New Roman" w:hAnsi="Arial" w:cs="Arial"/>
                <w:b/>
                <w:lang w:eastAsia="fr-FR"/>
              </w:rPr>
              <w:t>: 27j</w:t>
            </w:r>
          </w:p>
          <w:p w14:paraId="340826EC" w14:textId="77777777" w:rsidR="00150268" w:rsidRPr="00782FA1" w:rsidRDefault="00150268" w:rsidP="00782FA1">
            <w:pPr>
              <w:rPr>
                <w:rFonts w:ascii="Arial" w:eastAsia="Times New Roman" w:hAnsi="Arial" w:cs="Arial"/>
                <w:b/>
                <w:lang w:eastAsia="fr-FR"/>
              </w:rPr>
            </w:pPr>
          </w:p>
          <w:p w14:paraId="37C9F564" w14:textId="77777777" w:rsidR="00150268" w:rsidRPr="00150268" w:rsidRDefault="00150268" w:rsidP="00150268">
            <w:pPr>
              <w:rPr>
                <w:rFonts w:ascii="Arial" w:eastAsia="Times New Roman" w:hAnsi="Arial" w:cs="Arial"/>
                <w:strike/>
                <w:sz w:val="18"/>
                <w:lang w:eastAsia="fr-FR"/>
              </w:rPr>
            </w:pPr>
            <w:r w:rsidRPr="00150268">
              <w:rPr>
                <w:rFonts w:ascii="Arial" w:eastAsia="Times New Roman" w:hAnsi="Arial" w:cs="Arial"/>
                <w:b/>
                <w:sz w:val="18"/>
                <w:lang w:eastAsia="fr-FR"/>
              </w:rPr>
              <w:t>Mesure au 2</w:t>
            </w:r>
            <w:r w:rsidRPr="00150268">
              <w:rPr>
                <w:rFonts w:ascii="Arial" w:eastAsia="Times New Roman" w:hAnsi="Arial" w:cs="Arial"/>
                <w:b/>
                <w:sz w:val="18"/>
                <w:vertAlign w:val="superscript"/>
                <w:lang w:eastAsia="fr-FR"/>
              </w:rPr>
              <w:t>nd</w:t>
            </w:r>
            <w:r w:rsidRPr="00150268">
              <w:rPr>
                <w:rFonts w:ascii="Arial" w:eastAsia="Times New Roman" w:hAnsi="Arial" w:cs="Arial"/>
                <w:b/>
                <w:sz w:val="18"/>
                <w:lang w:eastAsia="fr-FR"/>
              </w:rPr>
              <w:t xml:space="preserve"> semestre</w:t>
            </w:r>
          </w:p>
          <w:p w14:paraId="59D7C602" w14:textId="77777777" w:rsidR="002023E0" w:rsidRPr="003D2970" w:rsidRDefault="002023E0" w:rsidP="00024D2E">
            <w:pPr>
              <w:jc w:val="center"/>
              <w:rPr>
                <w:rFonts w:ascii="Arial" w:hAnsi="Arial" w:cs="Arial"/>
                <w:b/>
              </w:rPr>
            </w:pPr>
          </w:p>
        </w:tc>
        <w:tc>
          <w:tcPr>
            <w:tcW w:w="1354" w:type="dxa"/>
            <w:vAlign w:val="center"/>
          </w:tcPr>
          <w:p w14:paraId="45D41BE9" w14:textId="77777777" w:rsidR="002023E0" w:rsidRPr="00B52885" w:rsidRDefault="00B52885">
            <w:pPr>
              <w:jc w:val="center"/>
              <w:rPr>
                <w:rFonts w:ascii="Arial" w:hAnsi="Arial" w:cs="Arial"/>
                <w:b/>
              </w:rPr>
            </w:pPr>
            <w:r w:rsidRPr="00B52885">
              <w:rPr>
                <w:rFonts w:ascii="Arial" w:hAnsi="Arial" w:cs="Arial"/>
                <w:b/>
              </w:rPr>
              <w:t>50</w:t>
            </w:r>
          </w:p>
        </w:tc>
      </w:tr>
      <w:tr w:rsidR="002023E0" w:rsidRPr="008429EA" w14:paraId="38EF5EF6" w14:textId="77777777" w:rsidTr="005B7CF8">
        <w:tc>
          <w:tcPr>
            <w:tcW w:w="2692" w:type="dxa"/>
            <w:vAlign w:val="center"/>
          </w:tcPr>
          <w:p w14:paraId="20AB4902" w14:textId="77777777" w:rsidR="002023E0" w:rsidRDefault="002023E0" w:rsidP="008429EA">
            <w:pPr>
              <w:jc w:val="center"/>
              <w:rPr>
                <w:rFonts w:ascii="Arial" w:hAnsi="Arial" w:cs="Arial"/>
              </w:rPr>
            </w:pPr>
          </w:p>
          <w:p w14:paraId="661C9E60" w14:textId="77777777" w:rsidR="002023E0" w:rsidRPr="000B1A5B" w:rsidRDefault="002023E0" w:rsidP="00782FA1">
            <w:pPr>
              <w:jc w:val="center"/>
              <w:rPr>
                <w:rFonts w:ascii="Arial" w:hAnsi="Arial" w:cs="Arial"/>
                <w:strike/>
              </w:rPr>
            </w:pPr>
            <w:r w:rsidRPr="000B1A5B">
              <w:rPr>
                <w:rFonts w:ascii="Arial" w:hAnsi="Arial" w:cs="Arial"/>
              </w:rPr>
              <w:t>Qualité de service</w:t>
            </w:r>
          </w:p>
          <w:p w14:paraId="72F4C21B" w14:textId="77777777" w:rsidR="002023E0" w:rsidRDefault="002023E0" w:rsidP="008429EA">
            <w:pPr>
              <w:jc w:val="center"/>
              <w:rPr>
                <w:rFonts w:ascii="Arial" w:hAnsi="Arial" w:cs="Arial"/>
              </w:rPr>
            </w:pPr>
          </w:p>
          <w:p w14:paraId="32C781F7" w14:textId="77777777" w:rsidR="002023E0" w:rsidRPr="000B1A5B" w:rsidRDefault="002023E0" w:rsidP="008429EA">
            <w:pPr>
              <w:jc w:val="center"/>
              <w:rPr>
                <w:rFonts w:ascii="Arial" w:hAnsi="Arial" w:cs="Arial"/>
              </w:rPr>
            </w:pPr>
          </w:p>
        </w:tc>
        <w:tc>
          <w:tcPr>
            <w:tcW w:w="5573" w:type="dxa"/>
            <w:vAlign w:val="center"/>
          </w:tcPr>
          <w:p w14:paraId="2AD1B9D2" w14:textId="77777777" w:rsidR="002023E0" w:rsidRDefault="002023E0" w:rsidP="00C778E2">
            <w:pPr>
              <w:rPr>
                <w:rFonts w:ascii="Arial" w:eastAsia="Times New Roman" w:hAnsi="Arial" w:cs="Arial"/>
                <w:bCs/>
                <w:lang w:eastAsia="fr-FR"/>
              </w:rPr>
            </w:pPr>
            <w:r>
              <w:rPr>
                <w:rFonts w:ascii="Arial" w:eastAsia="Times New Roman" w:hAnsi="Arial" w:cs="Arial"/>
                <w:bCs/>
                <w:lang w:eastAsia="fr-FR"/>
              </w:rPr>
              <w:lastRenderedPageBreak/>
              <w:t>Performance du service de base</w:t>
            </w:r>
          </w:p>
          <w:p w14:paraId="4AD28601" w14:textId="77777777" w:rsidR="002023E0" w:rsidRPr="000B1A5B" w:rsidRDefault="002023E0" w:rsidP="00C778E2">
            <w:pPr>
              <w:rPr>
                <w:rFonts w:ascii="Arial" w:eastAsia="Times New Roman" w:hAnsi="Arial" w:cs="Arial"/>
                <w:bCs/>
                <w:lang w:eastAsia="fr-FR"/>
              </w:rPr>
            </w:pPr>
            <w:r w:rsidRPr="00782FA1">
              <w:rPr>
                <w:rFonts w:ascii="Arial" w:eastAsia="Times New Roman" w:hAnsi="Arial" w:cs="Arial"/>
                <w:bCs/>
                <w:lang w:eastAsia="fr-FR"/>
              </w:rPr>
              <w:t>Délai de règlement des feuilles de soins électroniques assurés (9ème décile)</w:t>
            </w:r>
          </w:p>
        </w:tc>
        <w:tc>
          <w:tcPr>
            <w:tcW w:w="2136" w:type="dxa"/>
            <w:vAlign w:val="center"/>
          </w:tcPr>
          <w:p w14:paraId="096BB09B" w14:textId="77777777" w:rsidR="002023E0" w:rsidRPr="00782FA1" w:rsidRDefault="002023E0" w:rsidP="00782FA1">
            <w:pPr>
              <w:rPr>
                <w:rFonts w:ascii="Arial" w:eastAsia="Times New Roman" w:hAnsi="Arial" w:cs="Arial"/>
                <w:lang w:eastAsia="fr-FR"/>
              </w:rPr>
            </w:pPr>
            <w:r w:rsidRPr="00782FA1">
              <w:rPr>
                <w:rFonts w:ascii="Arial" w:eastAsia="Times New Roman" w:hAnsi="Arial" w:cs="Arial"/>
                <w:lang w:eastAsia="fr-FR"/>
              </w:rPr>
              <w:t xml:space="preserve">Délai de règlement des feuilles de soins électroniques </w:t>
            </w:r>
            <w:r w:rsidRPr="00782FA1">
              <w:rPr>
                <w:rFonts w:ascii="Arial" w:eastAsia="Times New Roman" w:hAnsi="Arial" w:cs="Arial"/>
                <w:lang w:eastAsia="fr-FR"/>
              </w:rPr>
              <w:lastRenderedPageBreak/>
              <w:t>assurés (9</w:t>
            </w:r>
            <w:r w:rsidRPr="00782FA1">
              <w:rPr>
                <w:rFonts w:ascii="Arial" w:eastAsia="Times New Roman" w:hAnsi="Arial" w:cs="Arial"/>
                <w:vertAlign w:val="superscript"/>
                <w:lang w:eastAsia="fr-FR"/>
              </w:rPr>
              <w:t>ème</w:t>
            </w:r>
            <w:r w:rsidRPr="00782FA1">
              <w:rPr>
                <w:rFonts w:ascii="Arial" w:eastAsia="Times New Roman" w:hAnsi="Arial" w:cs="Arial"/>
                <w:lang w:eastAsia="fr-FR"/>
              </w:rPr>
              <w:t xml:space="preserve"> décile) : 7j</w:t>
            </w:r>
          </w:p>
          <w:p w14:paraId="0362CE6E" w14:textId="77777777" w:rsidR="002023E0" w:rsidRPr="000B1A5B" w:rsidRDefault="002023E0" w:rsidP="003D2970">
            <w:pPr>
              <w:jc w:val="center"/>
              <w:rPr>
                <w:rFonts w:ascii="Arial" w:hAnsi="Arial" w:cs="Arial"/>
              </w:rPr>
            </w:pPr>
          </w:p>
        </w:tc>
        <w:tc>
          <w:tcPr>
            <w:tcW w:w="2465" w:type="dxa"/>
            <w:vAlign w:val="center"/>
          </w:tcPr>
          <w:p w14:paraId="0095F435" w14:textId="77777777" w:rsidR="002023E0" w:rsidRPr="00782FA1" w:rsidRDefault="002023E0" w:rsidP="00024D2E">
            <w:pPr>
              <w:jc w:val="center"/>
              <w:rPr>
                <w:rFonts w:ascii="Arial" w:hAnsi="Arial" w:cs="Arial"/>
              </w:rPr>
            </w:pPr>
            <w:r w:rsidRPr="00782FA1">
              <w:rPr>
                <w:rFonts w:ascii="Arial" w:eastAsia="Times New Roman" w:hAnsi="Arial" w:cs="Arial"/>
                <w:lang w:eastAsia="fr-FR"/>
              </w:rPr>
              <w:lastRenderedPageBreak/>
              <w:t xml:space="preserve">Délai de règlement des feuilles de soins </w:t>
            </w:r>
            <w:r w:rsidRPr="00782FA1">
              <w:rPr>
                <w:rFonts w:ascii="Arial" w:eastAsia="Times New Roman" w:hAnsi="Arial" w:cs="Arial"/>
                <w:lang w:eastAsia="fr-FR"/>
              </w:rPr>
              <w:lastRenderedPageBreak/>
              <w:t>électroniques assurés (9</w:t>
            </w:r>
            <w:r w:rsidRPr="00782FA1">
              <w:rPr>
                <w:rFonts w:ascii="Arial" w:eastAsia="Times New Roman" w:hAnsi="Arial" w:cs="Arial"/>
                <w:vertAlign w:val="superscript"/>
                <w:lang w:eastAsia="fr-FR"/>
              </w:rPr>
              <w:t>ème</w:t>
            </w:r>
            <w:r w:rsidRPr="00782FA1">
              <w:rPr>
                <w:rFonts w:ascii="Arial" w:eastAsia="Times New Roman" w:hAnsi="Arial" w:cs="Arial"/>
                <w:lang w:eastAsia="fr-FR"/>
              </w:rPr>
              <w:t xml:space="preserve"> décile) : 8j</w:t>
            </w:r>
          </w:p>
        </w:tc>
        <w:tc>
          <w:tcPr>
            <w:tcW w:w="1354" w:type="dxa"/>
            <w:vAlign w:val="center"/>
          </w:tcPr>
          <w:p w14:paraId="13C6491B" w14:textId="77777777" w:rsidR="002023E0" w:rsidRPr="00B52885" w:rsidRDefault="00B52885">
            <w:pPr>
              <w:jc w:val="center"/>
              <w:rPr>
                <w:rFonts w:ascii="Arial" w:hAnsi="Arial" w:cs="Arial"/>
                <w:b/>
              </w:rPr>
            </w:pPr>
            <w:r w:rsidRPr="00B52885">
              <w:rPr>
                <w:rFonts w:ascii="Arial" w:hAnsi="Arial" w:cs="Arial"/>
                <w:b/>
              </w:rPr>
              <w:lastRenderedPageBreak/>
              <w:t>50</w:t>
            </w:r>
          </w:p>
        </w:tc>
      </w:tr>
      <w:tr w:rsidR="002023E0" w:rsidRPr="008429EA" w14:paraId="06DADE8F" w14:textId="77777777" w:rsidTr="005B7CF8">
        <w:tc>
          <w:tcPr>
            <w:tcW w:w="2692" w:type="dxa"/>
            <w:vAlign w:val="center"/>
          </w:tcPr>
          <w:p w14:paraId="521AD3A7" w14:textId="77777777" w:rsidR="002023E0" w:rsidRPr="000B1A5B" w:rsidRDefault="002023E0" w:rsidP="008429EA">
            <w:pPr>
              <w:jc w:val="center"/>
              <w:rPr>
                <w:rFonts w:ascii="Arial" w:hAnsi="Arial" w:cs="Arial"/>
              </w:rPr>
            </w:pPr>
            <w:r w:rsidRPr="000B1A5B">
              <w:rPr>
                <w:rFonts w:ascii="Arial" w:hAnsi="Arial" w:cs="Arial"/>
              </w:rPr>
              <w:t>Qualité de service</w:t>
            </w:r>
          </w:p>
        </w:tc>
        <w:tc>
          <w:tcPr>
            <w:tcW w:w="5573" w:type="dxa"/>
            <w:vAlign w:val="center"/>
          </w:tcPr>
          <w:p w14:paraId="6A368C60" w14:textId="77777777" w:rsidR="002023E0" w:rsidRPr="000B1A5B" w:rsidRDefault="002023E0" w:rsidP="00C778E2">
            <w:pPr>
              <w:rPr>
                <w:rFonts w:ascii="Arial" w:eastAsia="Times New Roman" w:hAnsi="Arial" w:cs="Arial"/>
                <w:bCs/>
                <w:lang w:eastAsia="fr-FR"/>
              </w:rPr>
            </w:pPr>
          </w:p>
          <w:p w14:paraId="49B42F7E" w14:textId="77777777" w:rsidR="002023E0" w:rsidRDefault="002023E0" w:rsidP="003D2970">
            <w:pPr>
              <w:rPr>
                <w:rFonts w:ascii="Arial" w:eastAsia="Times New Roman" w:hAnsi="Arial" w:cs="Arial"/>
                <w:lang w:eastAsia="fr-FR"/>
              </w:rPr>
            </w:pPr>
            <w:r w:rsidRPr="000B1A5B">
              <w:rPr>
                <w:rFonts w:ascii="Arial" w:eastAsia="Times New Roman" w:hAnsi="Arial" w:cs="Arial"/>
                <w:bCs/>
                <w:lang w:eastAsia="fr-FR"/>
              </w:rPr>
              <w:t>Utilisation des téléservices PS et Employeurs</w:t>
            </w:r>
            <w:r w:rsidRPr="000B1A5B">
              <w:rPr>
                <w:rFonts w:ascii="Arial" w:eastAsia="Times New Roman" w:hAnsi="Arial" w:cs="Arial"/>
                <w:lang w:eastAsia="fr-FR"/>
              </w:rPr>
              <w:br/>
            </w:r>
            <w:r w:rsidRPr="000B1A5B">
              <w:rPr>
                <w:rFonts w:ascii="Arial" w:eastAsia="Times New Roman" w:hAnsi="Arial" w:cs="Arial"/>
                <w:bCs/>
                <w:u w:val="single"/>
                <w:lang w:eastAsia="fr-FR"/>
              </w:rPr>
              <w:t>indicateur composite (1/3 - 1/3 - 1/3))</w:t>
            </w:r>
            <w:r w:rsidRPr="000B1A5B">
              <w:rPr>
                <w:rFonts w:ascii="Arial" w:eastAsia="Times New Roman" w:hAnsi="Arial" w:cs="Arial"/>
                <w:lang w:eastAsia="fr-FR"/>
              </w:rPr>
              <w:br/>
              <w:t xml:space="preserve">- </w:t>
            </w:r>
            <w:r w:rsidRPr="003D2970">
              <w:rPr>
                <w:rFonts w:ascii="Arial" w:eastAsia="Times New Roman" w:hAnsi="Arial" w:cs="Arial"/>
                <w:strike/>
                <w:lang w:eastAsia="fr-FR"/>
              </w:rPr>
              <w:t>Taux de protocole de soins électronique (PSE)</w:t>
            </w:r>
            <w:r w:rsidRPr="000B1A5B">
              <w:rPr>
                <w:rFonts w:ascii="Arial" w:eastAsia="Times New Roman" w:hAnsi="Arial" w:cs="Arial"/>
                <w:lang w:eastAsia="fr-FR"/>
              </w:rPr>
              <w:t xml:space="preserve"> </w:t>
            </w:r>
            <w:r w:rsidRPr="000B1A5B">
              <w:rPr>
                <w:rFonts w:ascii="Arial" w:eastAsia="Times New Roman" w:hAnsi="Arial" w:cs="Arial"/>
                <w:lang w:eastAsia="fr-FR"/>
              </w:rPr>
              <w:br/>
              <w:t>- Taux Avis d‘Arrêt de Travail démat</w:t>
            </w:r>
            <w:r>
              <w:rPr>
                <w:rFonts w:ascii="Arial" w:eastAsia="Times New Roman" w:hAnsi="Arial" w:cs="Arial"/>
                <w:lang w:eastAsia="fr-FR"/>
              </w:rPr>
              <w:t xml:space="preserve">érialisé (AAT) </w:t>
            </w:r>
            <w:r>
              <w:rPr>
                <w:rFonts w:ascii="Arial" w:eastAsia="Times New Roman" w:hAnsi="Arial" w:cs="Arial"/>
                <w:lang w:eastAsia="fr-FR"/>
              </w:rPr>
              <w:br/>
              <w:t>- Taux de e-DAT</w:t>
            </w:r>
          </w:p>
          <w:p w14:paraId="208ECED7" w14:textId="77777777" w:rsidR="002023E0" w:rsidRPr="003954D2" w:rsidRDefault="002023E0" w:rsidP="00C778E2">
            <w:pPr>
              <w:rPr>
                <w:rFonts w:ascii="Arial" w:eastAsia="Times New Roman" w:hAnsi="Arial" w:cs="Arial"/>
                <w:b/>
                <w:lang w:eastAsia="fr-FR"/>
              </w:rPr>
            </w:pPr>
            <w:r w:rsidRPr="003954D2">
              <w:rPr>
                <w:rFonts w:ascii="Arial" w:eastAsia="Times New Roman" w:hAnsi="Arial" w:cs="Arial"/>
                <w:b/>
                <w:lang w:eastAsia="fr-FR"/>
              </w:rPr>
              <w:t xml:space="preserve">- Taux de certificat médicaux AT/MP dématérialisés </w:t>
            </w:r>
          </w:p>
          <w:p w14:paraId="21A1CE52" w14:textId="77777777" w:rsidR="002023E0" w:rsidRPr="000B1A5B" w:rsidRDefault="002023E0" w:rsidP="00C778E2">
            <w:pPr>
              <w:rPr>
                <w:rFonts w:ascii="Arial" w:eastAsia="Times New Roman" w:hAnsi="Arial" w:cs="Arial"/>
                <w:lang w:eastAsia="fr-FR"/>
              </w:rPr>
            </w:pPr>
          </w:p>
        </w:tc>
        <w:tc>
          <w:tcPr>
            <w:tcW w:w="2136" w:type="dxa"/>
            <w:vAlign w:val="center"/>
          </w:tcPr>
          <w:p w14:paraId="5774ECD0" w14:textId="77777777" w:rsidR="002023E0" w:rsidRDefault="002023E0" w:rsidP="00C778E2">
            <w:pPr>
              <w:jc w:val="center"/>
              <w:rPr>
                <w:rFonts w:ascii="Arial" w:eastAsia="Times New Roman" w:hAnsi="Arial" w:cs="Arial"/>
                <w:b/>
                <w:lang w:eastAsia="fr-FR"/>
              </w:rPr>
            </w:pPr>
            <w:r w:rsidRPr="003D2970">
              <w:rPr>
                <w:rFonts w:ascii="Arial" w:eastAsia="Times New Roman" w:hAnsi="Arial" w:cs="Arial"/>
                <w:strike/>
                <w:lang w:eastAsia="fr-FR"/>
              </w:rPr>
              <w:t>PSE : 80%</w:t>
            </w:r>
            <w:r w:rsidRPr="000B1A5B">
              <w:rPr>
                <w:rFonts w:ascii="Arial" w:eastAsia="Times New Roman" w:hAnsi="Arial" w:cs="Arial"/>
                <w:lang w:eastAsia="fr-FR"/>
              </w:rPr>
              <w:br/>
              <w:t xml:space="preserve">AAT : </w:t>
            </w:r>
            <w:r w:rsidRPr="003D2970">
              <w:rPr>
                <w:rFonts w:ascii="Arial" w:eastAsia="Times New Roman" w:hAnsi="Arial" w:cs="Arial"/>
                <w:strike/>
                <w:lang w:eastAsia="fr-FR"/>
              </w:rPr>
              <w:t>70%</w:t>
            </w:r>
            <w:r>
              <w:rPr>
                <w:rFonts w:ascii="Arial" w:eastAsia="Times New Roman" w:hAnsi="Arial" w:cs="Arial"/>
                <w:lang w:eastAsia="fr-FR"/>
              </w:rPr>
              <w:t xml:space="preserve"> </w:t>
            </w:r>
            <w:r w:rsidRPr="003D2970">
              <w:rPr>
                <w:rFonts w:ascii="Arial" w:eastAsia="Times New Roman" w:hAnsi="Arial" w:cs="Arial"/>
                <w:b/>
                <w:lang w:eastAsia="fr-FR"/>
              </w:rPr>
              <w:t>80%</w:t>
            </w:r>
            <w:r w:rsidRPr="000B1A5B">
              <w:rPr>
                <w:rFonts w:ascii="Arial" w:eastAsia="Times New Roman" w:hAnsi="Arial" w:cs="Arial"/>
                <w:lang w:eastAsia="fr-FR"/>
              </w:rPr>
              <w:br/>
              <w:t>e-</w:t>
            </w:r>
            <w:proofErr w:type="spellStart"/>
            <w:r w:rsidRPr="000B1A5B">
              <w:rPr>
                <w:rFonts w:ascii="Arial" w:eastAsia="Times New Roman" w:hAnsi="Arial" w:cs="Arial"/>
                <w:lang w:eastAsia="fr-FR"/>
              </w:rPr>
              <w:t>dat</w:t>
            </w:r>
            <w:proofErr w:type="spellEnd"/>
            <w:r w:rsidRPr="000B1A5B">
              <w:rPr>
                <w:rFonts w:ascii="Arial" w:eastAsia="Times New Roman" w:hAnsi="Arial" w:cs="Arial"/>
                <w:lang w:eastAsia="fr-FR"/>
              </w:rPr>
              <w:t xml:space="preserve"> : </w:t>
            </w:r>
            <w:r w:rsidRPr="003D2970">
              <w:rPr>
                <w:rFonts w:ascii="Arial" w:eastAsia="Times New Roman" w:hAnsi="Arial" w:cs="Arial"/>
                <w:strike/>
                <w:lang w:eastAsia="fr-FR"/>
              </w:rPr>
              <w:t>79%</w:t>
            </w:r>
            <w:r>
              <w:rPr>
                <w:rFonts w:ascii="Arial" w:eastAsia="Times New Roman" w:hAnsi="Arial" w:cs="Arial"/>
                <w:strike/>
                <w:lang w:eastAsia="fr-FR"/>
              </w:rPr>
              <w:t xml:space="preserve"> </w:t>
            </w:r>
            <w:r w:rsidRPr="003D2970">
              <w:rPr>
                <w:rFonts w:ascii="Arial" w:eastAsia="Times New Roman" w:hAnsi="Arial" w:cs="Arial"/>
                <w:b/>
                <w:lang w:eastAsia="fr-FR"/>
              </w:rPr>
              <w:t>81%</w:t>
            </w:r>
          </w:p>
          <w:p w14:paraId="3BADDD47" w14:textId="77777777" w:rsidR="002023E0" w:rsidRDefault="002023E0" w:rsidP="00C778E2">
            <w:pPr>
              <w:jc w:val="center"/>
              <w:rPr>
                <w:rFonts w:ascii="Arial" w:eastAsia="Times New Roman" w:hAnsi="Arial" w:cs="Arial"/>
                <w:b/>
                <w:lang w:eastAsia="fr-FR"/>
              </w:rPr>
            </w:pPr>
            <w:r>
              <w:rPr>
                <w:rFonts w:ascii="Arial" w:eastAsia="Times New Roman" w:hAnsi="Arial" w:cs="Arial"/>
                <w:b/>
                <w:lang w:eastAsia="fr-FR"/>
              </w:rPr>
              <w:t>Certif AT/MP :30%</w:t>
            </w:r>
          </w:p>
          <w:p w14:paraId="180EADFC" w14:textId="77777777" w:rsidR="002023E0" w:rsidRPr="000B1A5B" w:rsidRDefault="002023E0" w:rsidP="00C778E2">
            <w:pPr>
              <w:jc w:val="center"/>
              <w:rPr>
                <w:rFonts w:ascii="Arial" w:eastAsia="Times New Roman" w:hAnsi="Arial" w:cs="Arial"/>
                <w:lang w:eastAsia="fr-FR"/>
              </w:rPr>
            </w:pPr>
          </w:p>
        </w:tc>
        <w:tc>
          <w:tcPr>
            <w:tcW w:w="2465" w:type="dxa"/>
            <w:vAlign w:val="center"/>
          </w:tcPr>
          <w:p w14:paraId="06355113" w14:textId="77777777" w:rsidR="002023E0" w:rsidRDefault="002023E0" w:rsidP="006E420F">
            <w:pPr>
              <w:jc w:val="center"/>
              <w:rPr>
                <w:rFonts w:ascii="Arial" w:eastAsia="Times New Roman" w:hAnsi="Arial" w:cs="Arial"/>
                <w:lang w:eastAsia="fr-FR"/>
              </w:rPr>
            </w:pPr>
            <w:r w:rsidRPr="003D2970">
              <w:rPr>
                <w:rFonts w:ascii="Arial" w:eastAsia="Times New Roman" w:hAnsi="Arial" w:cs="Arial"/>
                <w:strike/>
                <w:lang w:eastAsia="fr-FR"/>
              </w:rPr>
              <w:t>PSE : 73.38%</w:t>
            </w:r>
            <w:r w:rsidRPr="000B1A5B">
              <w:rPr>
                <w:rFonts w:ascii="Arial" w:eastAsia="Times New Roman" w:hAnsi="Arial" w:cs="Arial"/>
                <w:lang w:eastAsia="fr-FR"/>
              </w:rPr>
              <w:br/>
              <w:t xml:space="preserve">AAT : </w:t>
            </w:r>
            <w:r w:rsidRPr="005B7CF8">
              <w:rPr>
                <w:rFonts w:ascii="Arial" w:eastAsia="Times New Roman" w:hAnsi="Arial" w:cs="Arial"/>
                <w:strike/>
                <w:lang w:eastAsia="fr-FR"/>
              </w:rPr>
              <w:t>43.47%</w:t>
            </w:r>
            <w:r w:rsidRPr="000B1A5B">
              <w:rPr>
                <w:rFonts w:ascii="Arial" w:eastAsia="Times New Roman" w:hAnsi="Arial" w:cs="Arial"/>
                <w:lang w:eastAsia="fr-FR"/>
              </w:rPr>
              <w:t xml:space="preserve"> </w:t>
            </w:r>
            <w:r w:rsidRPr="00716792">
              <w:rPr>
                <w:rFonts w:ascii="Arial" w:eastAsia="Times New Roman" w:hAnsi="Arial" w:cs="Arial"/>
                <w:b/>
                <w:lang w:eastAsia="fr-FR"/>
              </w:rPr>
              <w:t>5</w:t>
            </w:r>
            <w:r w:rsidRPr="00716792">
              <w:rPr>
                <w:rFonts w:ascii="Arial" w:eastAsia="Times New Roman" w:hAnsi="Arial" w:cs="Arial"/>
                <w:b/>
                <w:vertAlign w:val="superscript"/>
                <w:lang w:eastAsia="fr-FR"/>
              </w:rPr>
              <w:t>ème</w:t>
            </w:r>
            <w:r w:rsidRPr="00716792">
              <w:rPr>
                <w:rFonts w:ascii="Arial" w:eastAsia="Times New Roman" w:hAnsi="Arial" w:cs="Arial"/>
                <w:b/>
                <w:lang w:eastAsia="fr-FR"/>
              </w:rPr>
              <w:t xml:space="preserve"> centile 2021</w:t>
            </w:r>
            <w:r w:rsidRPr="005B7CF8">
              <w:rPr>
                <w:rFonts w:ascii="Arial" w:eastAsia="Times New Roman" w:hAnsi="Arial" w:cs="Arial"/>
                <w:b/>
                <w:lang w:eastAsia="fr-FR"/>
              </w:rPr>
              <w:br/>
            </w:r>
            <w:r w:rsidRPr="000B1A5B">
              <w:rPr>
                <w:rFonts w:ascii="Arial" w:eastAsia="Times New Roman" w:hAnsi="Arial" w:cs="Arial"/>
                <w:lang w:eastAsia="fr-FR"/>
              </w:rPr>
              <w:t>e-</w:t>
            </w:r>
            <w:proofErr w:type="spellStart"/>
            <w:r w:rsidRPr="000B1A5B">
              <w:rPr>
                <w:rFonts w:ascii="Arial" w:eastAsia="Times New Roman" w:hAnsi="Arial" w:cs="Arial"/>
                <w:lang w:eastAsia="fr-FR"/>
              </w:rPr>
              <w:t>dat</w:t>
            </w:r>
            <w:proofErr w:type="spellEnd"/>
            <w:r w:rsidRPr="000B1A5B">
              <w:rPr>
                <w:rFonts w:ascii="Arial" w:eastAsia="Times New Roman" w:hAnsi="Arial" w:cs="Arial"/>
                <w:lang w:eastAsia="fr-FR"/>
              </w:rPr>
              <w:t xml:space="preserve"> : </w:t>
            </w:r>
            <w:r w:rsidRPr="005B7CF8">
              <w:rPr>
                <w:rFonts w:ascii="Arial" w:eastAsia="Times New Roman" w:hAnsi="Arial" w:cs="Arial"/>
                <w:strike/>
                <w:lang w:eastAsia="fr-FR"/>
              </w:rPr>
              <w:t>72,24%</w:t>
            </w:r>
            <w:r>
              <w:rPr>
                <w:rFonts w:ascii="Arial" w:eastAsia="Times New Roman" w:hAnsi="Arial" w:cs="Arial"/>
                <w:strike/>
                <w:lang w:eastAsia="fr-FR"/>
              </w:rPr>
              <w:t xml:space="preserve"> </w:t>
            </w:r>
            <w:r w:rsidRPr="005B7CF8">
              <w:rPr>
                <w:rFonts w:ascii="Arial" w:eastAsia="Times New Roman" w:hAnsi="Arial" w:cs="Arial"/>
                <w:b/>
                <w:lang w:eastAsia="fr-FR"/>
              </w:rPr>
              <w:t>74,47%</w:t>
            </w:r>
          </w:p>
          <w:p w14:paraId="4674060A" w14:textId="77777777" w:rsidR="002023E0" w:rsidRPr="005B7CF8" w:rsidRDefault="002023E0" w:rsidP="005B7CF8">
            <w:pPr>
              <w:rPr>
                <w:rFonts w:ascii="Arial" w:eastAsia="Times New Roman" w:hAnsi="Arial" w:cs="Arial"/>
                <w:b/>
                <w:lang w:eastAsia="fr-FR"/>
              </w:rPr>
            </w:pPr>
            <w:r w:rsidRPr="005B7CF8">
              <w:rPr>
                <w:rFonts w:ascii="Arial" w:eastAsia="Times New Roman" w:hAnsi="Arial" w:cs="Arial"/>
                <w:b/>
                <w:lang w:eastAsia="fr-FR"/>
              </w:rPr>
              <w:t>Certif AT/MP :28,06%</w:t>
            </w:r>
          </w:p>
        </w:tc>
        <w:tc>
          <w:tcPr>
            <w:tcW w:w="1354" w:type="dxa"/>
            <w:vAlign w:val="center"/>
          </w:tcPr>
          <w:p w14:paraId="6C189A0D"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75</w:t>
            </w:r>
          </w:p>
        </w:tc>
      </w:tr>
      <w:tr w:rsidR="002023E0" w:rsidRPr="008429EA" w14:paraId="216C22A7" w14:textId="77777777" w:rsidTr="005B7CF8">
        <w:tc>
          <w:tcPr>
            <w:tcW w:w="2692" w:type="dxa"/>
            <w:vAlign w:val="center"/>
          </w:tcPr>
          <w:p w14:paraId="1598D4EA" w14:textId="77777777" w:rsidR="002023E0" w:rsidRPr="000B1A5B" w:rsidRDefault="002023E0" w:rsidP="008429EA">
            <w:pPr>
              <w:jc w:val="center"/>
              <w:rPr>
                <w:rFonts w:ascii="Arial" w:hAnsi="Arial" w:cs="Arial"/>
              </w:rPr>
            </w:pPr>
            <w:r w:rsidRPr="000B1A5B">
              <w:rPr>
                <w:rFonts w:ascii="Arial" w:hAnsi="Arial" w:cs="Arial"/>
              </w:rPr>
              <w:t>Gestion du risque</w:t>
            </w:r>
          </w:p>
        </w:tc>
        <w:tc>
          <w:tcPr>
            <w:tcW w:w="5573" w:type="dxa"/>
            <w:vAlign w:val="center"/>
          </w:tcPr>
          <w:p w14:paraId="232CDAFE" w14:textId="77777777" w:rsidR="002023E0" w:rsidRPr="000B1A5B" w:rsidRDefault="002023E0" w:rsidP="00C778E2">
            <w:pPr>
              <w:rPr>
                <w:rFonts w:ascii="Arial" w:eastAsia="Times New Roman" w:hAnsi="Arial" w:cs="Arial"/>
                <w:bCs/>
                <w:lang w:eastAsia="fr-FR"/>
              </w:rPr>
            </w:pPr>
            <w:r w:rsidRPr="000B1A5B">
              <w:rPr>
                <w:rFonts w:ascii="Arial" w:eastAsia="Times New Roman" w:hAnsi="Arial" w:cs="Arial"/>
                <w:bCs/>
                <w:lang w:eastAsia="fr-FR"/>
              </w:rPr>
              <w:t>Nombres d’assistants médicaux</w:t>
            </w:r>
          </w:p>
        </w:tc>
        <w:tc>
          <w:tcPr>
            <w:tcW w:w="2136" w:type="dxa"/>
            <w:vAlign w:val="center"/>
          </w:tcPr>
          <w:p w14:paraId="0ADA0EC7" w14:textId="77777777" w:rsidR="002023E0" w:rsidRPr="000B1A5B" w:rsidRDefault="002023E0" w:rsidP="00C778E2">
            <w:pPr>
              <w:jc w:val="center"/>
              <w:rPr>
                <w:rFonts w:ascii="Arial" w:eastAsia="Times New Roman" w:hAnsi="Arial" w:cs="Arial"/>
                <w:strike/>
                <w:lang w:eastAsia="fr-FR"/>
              </w:rPr>
            </w:pPr>
          </w:p>
          <w:p w14:paraId="6A75AD3A" w14:textId="77777777" w:rsidR="002023E0" w:rsidRDefault="002023E0" w:rsidP="00C778E2">
            <w:pPr>
              <w:jc w:val="center"/>
              <w:rPr>
                <w:rFonts w:ascii="Arial" w:eastAsia="Times New Roman" w:hAnsi="Arial" w:cs="Arial"/>
                <w:strike/>
                <w:lang w:eastAsia="fr-FR"/>
              </w:rPr>
            </w:pPr>
            <w:r w:rsidRPr="005B7CF8">
              <w:rPr>
                <w:rFonts w:ascii="Arial" w:eastAsia="Times New Roman" w:hAnsi="Arial" w:cs="Arial"/>
                <w:strike/>
                <w:lang w:eastAsia="fr-FR"/>
              </w:rPr>
              <w:t>2500</w:t>
            </w:r>
          </w:p>
          <w:p w14:paraId="3F83681B" w14:textId="77777777" w:rsidR="002023E0" w:rsidRPr="005B7CF8" w:rsidRDefault="002023E0" w:rsidP="00C778E2">
            <w:pPr>
              <w:jc w:val="center"/>
              <w:rPr>
                <w:rFonts w:ascii="Arial" w:eastAsia="Times New Roman" w:hAnsi="Arial" w:cs="Arial"/>
                <w:b/>
                <w:lang w:eastAsia="fr-FR"/>
              </w:rPr>
            </w:pPr>
            <w:r w:rsidRPr="005B7CF8">
              <w:rPr>
                <w:rFonts w:ascii="Arial" w:eastAsia="Times New Roman" w:hAnsi="Arial" w:cs="Arial"/>
                <w:b/>
                <w:lang w:eastAsia="fr-FR"/>
              </w:rPr>
              <w:t>3200</w:t>
            </w:r>
          </w:p>
          <w:p w14:paraId="2F3DAC13" w14:textId="77777777" w:rsidR="002023E0" w:rsidRPr="000B1A5B" w:rsidRDefault="002023E0" w:rsidP="00C778E2">
            <w:pPr>
              <w:jc w:val="center"/>
              <w:rPr>
                <w:rFonts w:ascii="Arial" w:eastAsia="Times New Roman" w:hAnsi="Arial" w:cs="Arial"/>
                <w:strike/>
                <w:lang w:eastAsia="fr-FR"/>
              </w:rPr>
            </w:pPr>
          </w:p>
        </w:tc>
        <w:tc>
          <w:tcPr>
            <w:tcW w:w="2465" w:type="dxa"/>
            <w:vAlign w:val="center"/>
          </w:tcPr>
          <w:p w14:paraId="6BFF2DB1" w14:textId="77777777" w:rsidR="002023E0" w:rsidRPr="000B1A5B" w:rsidRDefault="002023E0" w:rsidP="00C778E2">
            <w:pPr>
              <w:jc w:val="center"/>
              <w:rPr>
                <w:rFonts w:ascii="Arial" w:eastAsia="Times New Roman" w:hAnsi="Arial" w:cs="Arial"/>
                <w:strike/>
                <w:lang w:eastAsia="fr-FR"/>
              </w:rPr>
            </w:pPr>
          </w:p>
          <w:p w14:paraId="3788C282" w14:textId="77777777" w:rsidR="002023E0" w:rsidRDefault="002023E0" w:rsidP="00C778E2">
            <w:pPr>
              <w:jc w:val="center"/>
              <w:rPr>
                <w:rFonts w:ascii="Arial" w:eastAsia="Times New Roman" w:hAnsi="Arial" w:cs="Arial"/>
                <w:strike/>
                <w:lang w:eastAsia="fr-FR"/>
              </w:rPr>
            </w:pPr>
            <w:r w:rsidRPr="005B7CF8">
              <w:rPr>
                <w:rFonts w:ascii="Arial" w:eastAsia="Times New Roman" w:hAnsi="Arial" w:cs="Arial"/>
                <w:strike/>
                <w:lang w:eastAsia="fr-FR"/>
              </w:rPr>
              <w:t>1518</w:t>
            </w:r>
          </w:p>
          <w:p w14:paraId="149ABB96" w14:textId="77777777" w:rsidR="002023E0" w:rsidRPr="005B7CF8" w:rsidRDefault="00EA3B8E" w:rsidP="00C778E2">
            <w:pPr>
              <w:jc w:val="center"/>
              <w:rPr>
                <w:rFonts w:ascii="Arial" w:eastAsia="Times New Roman" w:hAnsi="Arial" w:cs="Arial"/>
                <w:b/>
                <w:lang w:eastAsia="fr-FR"/>
              </w:rPr>
            </w:pPr>
            <w:r>
              <w:rPr>
                <w:rFonts w:ascii="Arial" w:eastAsia="Times New Roman" w:hAnsi="Arial" w:cs="Arial"/>
                <w:b/>
                <w:lang w:eastAsia="fr-FR"/>
              </w:rPr>
              <w:t xml:space="preserve">Résultat </w:t>
            </w:r>
            <w:r w:rsidR="009F617E">
              <w:rPr>
                <w:rFonts w:ascii="Arial" w:eastAsia="Times New Roman" w:hAnsi="Arial" w:cs="Arial"/>
                <w:b/>
                <w:lang w:eastAsia="fr-FR"/>
              </w:rPr>
              <w:t>au 31/12/</w:t>
            </w:r>
            <w:r>
              <w:rPr>
                <w:rFonts w:ascii="Arial" w:eastAsia="Times New Roman" w:hAnsi="Arial" w:cs="Arial"/>
                <w:b/>
                <w:lang w:eastAsia="fr-FR"/>
              </w:rPr>
              <w:t>2021</w:t>
            </w:r>
          </w:p>
        </w:tc>
        <w:tc>
          <w:tcPr>
            <w:tcW w:w="1354" w:type="dxa"/>
            <w:vAlign w:val="center"/>
          </w:tcPr>
          <w:p w14:paraId="0F1B327A"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50</w:t>
            </w:r>
          </w:p>
        </w:tc>
      </w:tr>
      <w:tr w:rsidR="002023E0" w:rsidRPr="008429EA" w14:paraId="4196DE80" w14:textId="77777777" w:rsidTr="005B7CF8">
        <w:tc>
          <w:tcPr>
            <w:tcW w:w="2692" w:type="dxa"/>
            <w:vAlign w:val="center"/>
          </w:tcPr>
          <w:p w14:paraId="4C7A1A36" w14:textId="77777777" w:rsidR="002023E0" w:rsidRPr="000B1A5B" w:rsidRDefault="002023E0" w:rsidP="008429EA">
            <w:pPr>
              <w:jc w:val="center"/>
              <w:rPr>
                <w:rFonts w:ascii="Arial" w:hAnsi="Arial" w:cs="Arial"/>
              </w:rPr>
            </w:pPr>
            <w:r w:rsidRPr="000B1A5B">
              <w:rPr>
                <w:rFonts w:ascii="Arial" w:hAnsi="Arial" w:cs="Arial"/>
              </w:rPr>
              <w:t>Gestion du risque</w:t>
            </w:r>
          </w:p>
        </w:tc>
        <w:tc>
          <w:tcPr>
            <w:tcW w:w="5573" w:type="dxa"/>
            <w:vAlign w:val="center"/>
          </w:tcPr>
          <w:p w14:paraId="034C76A4"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Indicateur composite 25 / 25 / 25 / 25</w:t>
            </w:r>
          </w:p>
          <w:p w14:paraId="27703012"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Taux de participation au dépistage du cancer:</w:t>
            </w:r>
          </w:p>
          <w:p w14:paraId="15F0E8C1"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 du sein (25)</w:t>
            </w:r>
          </w:p>
          <w:p w14:paraId="561DDFCC"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 du col de l'utérus (25)</w:t>
            </w:r>
          </w:p>
          <w:p w14:paraId="531F6AFA"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 colorectal (25)</w:t>
            </w:r>
          </w:p>
          <w:p w14:paraId="7757D8CD" w14:textId="77777777" w:rsidR="002023E0" w:rsidRPr="000B1A5B" w:rsidRDefault="002023E0" w:rsidP="00D0708D">
            <w:pPr>
              <w:rPr>
                <w:rFonts w:ascii="Arial" w:eastAsia="Times New Roman" w:hAnsi="Arial" w:cs="Arial"/>
                <w:bCs/>
                <w:lang w:eastAsia="fr-FR"/>
              </w:rPr>
            </w:pPr>
            <w:r w:rsidRPr="000B1A5B">
              <w:rPr>
                <w:rFonts w:ascii="Arial" w:eastAsia="Times New Roman" w:hAnsi="Arial" w:cs="Arial"/>
                <w:bCs/>
                <w:lang w:eastAsia="fr-FR"/>
              </w:rPr>
              <w:t xml:space="preserve">Taux de recours global aux </w:t>
            </w:r>
            <w:proofErr w:type="spellStart"/>
            <w:r w:rsidRPr="000B1A5B">
              <w:rPr>
                <w:rFonts w:ascii="Arial" w:eastAsia="Times New Roman" w:hAnsi="Arial" w:cs="Arial"/>
                <w:bCs/>
                <w:lang w:eastAsia="fr-FR"/>
              </w:rPr>
              <w:t>chirurgiens dentistes</w:t>
            </w:r>
            <w:proofErr w:type="spellEnd"/>
            <w:r w:rsidRPr="000B1A5B">
              <w:rPr>
                <w:rFonts w:ascii="Arial" w:eastAsia="Times New Roman" w:hAnsi="Arial" w:cs="Arial"/>
                <w:bCs/>
                <w:lang w:eastAsia="fr-FR"/>
              </w:rPr>
              <w:t xml:space="preserve"> pour les classes d'âges concernées par l'examen PBD (25)</w:t>
            </w:r>
          </w:p>
          <w:p w14:paraId="00252477" w14:textId="77777777" w:rsidR="002023E0" w:rsidRPr="000B1A5B" w:rsidRDefault="002023E0" w:rsidP="00D0708D">
            <w:pPr>
              <w:rPr>
                <w:rFonts w:ascii="Arial" w:eastAsia="Times New Roman" w:hAnsi="Arial" w:cs="Arial"/>
                <w:bCs/>
                <w:lang w:eastAsia="fr-FR"/>
              </w:rPr>
            </w:pPr>
          </w:p>
        </w:tc>
        <w:tc>
          <w:tcPr>
            <w:tcW w:w="2136" w:type="dxa"/>
            <w:vAlign w:val="center"/>
          </w:tcPr>
          <w:p w14:paraId="2BF4A39A" w14:textId="77777777" w:rsidR="002023E0" w:rsidRPr="005B7CF8" w:rsidRDefault="002023E0">
            <w:pPr>
              <w:rPr>
                <w:rFonts w:ascii="Arial" w:hAnsi="Arial" w:cs="Arial"/>
                <w:b/>
              </w:rPr>
            </w:pPr>
            <w:r w:rsidRPr="000B1A5B">
              <w:rPr>
                <w:rFonts w:ascii="Arial" w:hAnsi="Arial" w:cs="Arial"/>
              </w:rPr>
              <w:t xml:space="preserve">Cancer du Sein : </w:t>
            </w:r>
            <w:r w:rsidRPr="005B7CF8">
              <w:rPr>
                <w:rFonts w:ascii="Arial" w:hAnsi="Arial" w:cs="Arial"/>
                <w:strike/>
              </w:rPr>
              <w:t>55.14%</w:t>
            </w:r>
            <w:r>
              <w:rPr>
                <w:rFonts w:ascii="Arial" w:hAnsi="Arial" w:cs="Arial"/>
                <w:strike/>
              </w:rPr>
              <w:t xml:space="preserve"> </w:t>
            </w:r>
            <w:r w:rsidRPr="005B7CF8">
              <w:rPr>
                <w:rFonts w:ascii="Arial" w:hAnsi="Arial" w:cs="Arial"/>
                <w:b/>
              </w:rPr>
              <w:t>61.46%</w:t>
            </w:r>
          </w:p>
          <w:p w14:paraId="63351187" w14:textId="77777777" w:rsidR="002023E0" w:rsidRPr="005B7CF8" w:rsidRDefault="002023E0">
            <w:pPr>
              <w:rPr>
                <w:rFonts w:ascii="Arial" w:hAnsi="Arial" w:cs="Arial"/>
                <w:b/>
              </w:rPr>
            </w:pPr>
            <w:r w:rsidRPr="000B1A5B">
              <w:rPr>
                <w:rFonts w:ascii="Arial" w:hAnsi="Arial" w:cs="Arial"/>
              </w:rPr>
              <w:t xml:space="preserve">Cancer du col de l’utérus : </w:t>
            </w:r>
            <w:r w:rsidRPr="005B7CF8">
              <w:rPr>
                <w:rFonts w:ascii="Arial" w:hAnsi="Arial" w:cs="Arial"/>
                <w:strike/>
              </w:rPr>
              <w:t>51.03%</w:t>
            </w:r>
            <w:r>
              <w:rPr>
                <w:rFonts w:ascii="Arial" w:hAnsi="Arial" w:cs="Arial"/>
                <w:strike/>
              </w:rPr>
              <w:t xml:space="preserve"> </w:t>
            </w:r>
            <w:r w:rsidRPr="005B7CF8">
              <w:rPr>
                <w:rFonts w:ascii="Arial" w:hAnsi="Arial" w:cs="Arial"/>
                <w:b/>
              </w:rPr>
              <w:t>60.47%</w:t>
            </w:r>
          </w:p>
          <w:p w14:paraId="05EE5451" w14:textId="77777777" w:rsidR="002023E0" w:rsidRPr="000B1A5B" w:rsidRDefault="002023E0">
            <w:pPr>
              <w:rPr>
                <w:rFonts w:ascii="Arial" w:hAnsi="Arial" w:cs="Arial"/>
              </w:rPr>
            </w:pPr>
            <w:r w:rsidRPr="000B1A5B">
              <w:rPr>
                <w:rFonts w:ascii="Arial" w:hAnsi="Arial" w:cs="Arial"/>
              </w:rPr>
              <w:t>Cancer colorectal :</w:t>
            </w:r>
            <w:r w:rsidRPr="005B7CF8">
              <w:rPr>
                <w:rFonts w:ascii="Arial" w:hAnsi="Arial" w:cs="Arial"/>
                <w:strike/>
              </w:rPr>
              <w:t>22.81%</w:t>
            </w:r>
            <w:r>
              <w:rPr>
                <w:rFonts w:ascii="Arial" w:hAnsi="Arial" w:cs="Arial"/>
                <w:strike/>
              </w:rPr>
              <w:t xml:space="preserve"> </w:t>
            </w:r>
            <w:r w:rsidRPr="005B7CF8">
              <w:rPr>
                <w:rFonts w:ascii="Arial" w:hAnsi="Arial" w:cs="Arial"/>
                <w:b/>
              </w:rPr>
              <w:t>35.48%</w:t>
            </w:r>
          </w:p>
          <w:p w14:paraId="23256CF6" w14:textId="77777777" w:rsidR="002023E0" w:rsidRPr="005B7CF8" w:rsidRDefault="002023E0">
            <w:pPr>
              <w:rPr>
                <w:rFonts w:ascii="Arial" w:hAnsi="Arial" w:cs="Arial"/>
                <w:b/>
              </w:rPr>
            </w:pPr>
            <w:r w:rsidRPr="000B1A5B">
              <w:rPr>
                <w:rFonts w:ascii="Arial" w:hAnsi="Arial" w:cs="Arial"/>
              </w:rPr>
              <w:t>Recours chirurgiens-dentistes :</w:t>
            </w:r>
            <w:r w:rsidRPr="005B7CF8">
              <w:rPr>
                <w:rFonts w:ascii="Arial" w:hAnsi="Arial" w:cs="Arial"/>
                <w:strike/>
              </w:rPr>
              <w:t>47.37%</w:t>
            </w:r>
            <w:r>
              <w:rPr>
                <w:rFonts w:ascii="Arial" w:hAnsi="Arial" w:cs="Arial"/>
                <w:strike/>
              </w:rPr>
              <w:t xml:space="preserve"> </w:t>
            </w:r>
            <w:r w:rsidRPr="005B7CF8">
              <w:rPr>
                <w:rFonts w:ascii="Arial" w:hAnsi="Arial" w:cs="Arial"/>
                <w:b/>
              </w:rPr>
              <w:t>62%</w:t>
            </w:r>
          </w:p>
          <w:p w14:paraId="6DD1E26B" w14:textId="77777777" w:rsidR="002023E0" w:rsidRPr="000B1A5B" w:rsidRDefault="002023E0">
            <w:pPr>
              <w:rPr>
                <w:rFonts w:ascii="Arial" w:hAnsi="Arial" w:cs="Arial"/>
              </w:rPr>
            </w:pPr>
          </w:p>
        </w:tc>
        <w:tc>
          <w:tcPr>
            <w:tcW w:w="2465" w:type="dxa"/>
            <w:vAlign w:val="center"/>
          </w:tcPr>
          <w:p w14:paraId="27E826E6" w14:textId="77777777" w:rsidR="002023E0" w:rsidRPr="000B1A5B" w:rsidRDefault="002023E0" w:rsidP="008537D0">
            <w:pPr>
              <w:rPr>
                <w:rFonts w:ascii="Arial" w:hAnsi="Arial" w:cs="Arial"/>
              </w:rPr>
            </w:pPr>
            <w:r w:rsidRPr="000B1A5B">
              <w:rPr>
                <w:rFonts w:ascii="Arial" w:hAnsi="Arial" w:cs="Arial"/>
              </w:rPr>
              <w:t>Cancer du Sein : 48,56%</w:t>
            </w:r>
          </w:p>
          <w:p w14:paraId="1028FB22" w14:textId="77777777" w:rsidR="002023E0" w:rsidRPr="000B1A5B" w:rsidRDefault="002023E0" w:rsidP="008537D0">
            <w:pPr>
              <w:rPr>
                <w:rFonts w:ascii="Arial" w:hAnsi="Arial" w:cs="Arial"/>
              </w:rPr>
            </w:pPr>
            <w:r w:rsidRPr="000B1A5B">
              <w:rPr>
                <w:rFonts w:ascii="Arial" w:hAnsi="Arial" w:cs="Arial"/>
              </w:rPr>
              <w:t>Cancer du col de l’utérus : 41,01%</w:t>
            </w:r>
          </w:p>
          <w:p w14:paraId="0F36F5F6" w14:textId="77777777" w:rsidR="002023E0" w:rsidRPr="000B1A5B" w:rsidRDefault="002023E0" w:rsidP="008537D0">
            <w:pPr>
              <w:rPr>
                <w:rFonts w:ascii="Arial" w:hAnsi="Arial" w:cs="Arial"/>
              </w:rPr>
            </w:pPr>
            <w:r w:rsidRPr="000B1A5B">
              <w:rPr>
                <w:rFonts w:ascii="Arial" w:hAnsi="Arial" w:cs="Arial"/>
              </w:rPr>
              <w:t>Cancer colorectal :15,60%</w:t>
            </w:r>
          </w:p>
          <w:p w14:paraId="4A869118" w14:textId="77777777" w:rsidR="002023E0" w:rsidRPr="000B1A5B" w:rsidRDefault="002023E0" w:rsidP="008537D0">
            <w:pPr>
              <w:rPr>
                <w:rFonts w:ascii="Arial" w:hAnsi="Arial" w:cs="Arial"/>
              </w:rPr>
            </w:pPr>
            <w:r w:rsidRPr="000B1A5B">
              <w:rPr>
                <w:rFonts w:ascii="Arial" w:hAnsi="Arial" w:cs="Arial"/>
              </w:rPr>
              <w:t>Recours chirurgiens-dentistes :37,92%</w:t>
            </w:r>
          </w:p>
          <w:p w14:paraId="27791E70" w14:textId="77777777" w:rsidR="002023E0" w:rsidRPr="000B1A5B" w:rsidRDefault="002023E0" w:rsidP="00C27147">
            <w:pPr>
              <w:jc w:val="center"/>
              <w:rPr>
                <w:rFonts w:ascii="Arial" w:hAnsi="Arial" w:cs="Arial"/>
              </w:rPr>
            </w:pPr>
          </w:p>
        </w:tc>
        <w:tc>
          <w:tcPr>
            <w:tcW w:w="1354" w:type="dxa"/>
            <w:vAlign w:val="center"/>
          </w:tcPr>
          <w:p w14:paraId="6C91648F" w14:textId="77777777" w:rsidR="002023E0" w:rsidRDefault="002023E0" w:rsidP="00C778E2">
            <w:pPr>
              <w:jc w:val="center"/>
              <w:rPr>
                <w:rFonts w:ascii="Arial" w:eastAsia="Times New Roman" w:hAnsi="Arial" w:cs="Arial"/>
                <w:strike/>
                <w:lang w:eastAsia="fr-FR"/>
              </w:rPr>
            </w:pPr>
            <w:r w:rsidRPr="00B52885">
              <w:rPr>
                <w:rFonts w:ascii="Arial" w:eastAsia="Times New Roman" w:hAnsi="Arial" w:cs="Arial"/>
                <w:strike/>
                <w:lang w:eastAsia="fr-FR"/>
              </w:rPr>
              <w:t>100</w:t>
            </w:r>
          </w:p>
          <w:p w14:paraId="20CBB2CB" w14:textId="77777777" w:rsidR="00B52885" w:rsidRPr="00B52885" w:rsidRDefault="00F4056B" w:rsidP="00C778E2">
            <w:pPr>
              <w:jc w:val="center"/>
              <w:rPr>
                <w:rFonts w:ascii="Arial" w:eastAsia="Times New Roman" w:hAnsi="Arial" w:cs="Arial"/>
                <w:b/>
                <w:lang w:eastAsia="fr-FR"/>
              </w:rPr>
            </w:pPr>
            <w:r>
              <w:rPr>
                <w:rFonts w:ascii="Arial" w:eastAsia="Times New Roman" w:hAnsi="Arial" w:cs="Arial"/>
                <w:b/>
                <w:lang w:eastAsia="fr-FR"/>
              </w:rPr>
              <w:t>60</w:t>
            </w:r>
          </w:p>
        </w:tc>
      </w:tr>
      <w:tr w:rsidR="002023E0" w:rsidRPr="008429EA" w14:paraId="45424486" w14:textId="77777777" w:rsidTr="005B7CF8">
        <w:tc>
          <w:tcPr>
            <w:tcW w:w="2692" w:type="dxa"/>
            <w:vAlign w:val="center"/>
          </w:tcPr>
          <w:p w14:paraId="53E2BCA6" w14:textId="77777777" w:rsidR="002023E0" w:rsidRDefault="002023E0" w:rsidP="008429EA">
            <w:pPr>
              <w:jc w:val="center"/>
              <w:rPr>
                <w:rFonts w:ascii="Arial" w:hAnsi="Arial" w:cs="Arial"/>
              </w:rPr>
            </w:pPr>
          </w:p>
          <w:p w14:paraId="3C6C1894" w14:textId="77777777" w:rsidR="002023E0" w:rsidRDefault="002023E0" w:rsidP="008429EA">
            <w:pPr>
              <w:jc w:val="center"/>
              <w:rPr>
                <w:rFonts w:ascii="Arial" w:hAnsi="Arial" w:cs="Arial"/>
              </w:rPr>
            </w:pPr>
            <w:r w:rsidRPr="000B1A5B">
              <w:rPr>
                <w:rFonts w:ascii="Arial" w:hAnsi="Arial" w:cs="Arial"/>
              </w:rPr>
              <w:t>Gestion du risque</w:t>
            </w:r>
          </w:p>
          <w:p w14:paraId="19F7AB4D" w14:textId="77777777" w:rsidR="002023E0" w:rsidRPr="000B1A5B" w:rsidRDefault="002023E0" w:rsidP="008429EA">
            <w:pPr>
              <w:jc w:val="center"/>
              <w:rPr>
                <w:rFonts w:ascii="Arial" w:hAnsi="Arial" w:cs="Arial"/>
              </w:rPr>
            </w:pPr>
          </w:p>
        </w:tc>
        <w:tc>
          <w:tcPr>
            <w:tcW w:w="5573" w:type="dxa"/>
            <w:vAlign w:val="center"/>
          </w:tcPr>
          <w:p w14:paraId="4D737207" w14:textId="77777777" w:rsidR="002023E0" w:rsidRDefault="002023E0">
            <w:pPr>
              <w:rPr>
                <w:rFonts w:ascii="Arial" w:hAnsi="Arial" w:cs="Arial"/>
                <w:b/>
                <w:color w:val="000000"/>
              </w:rPr>
            </w:pPr>
          </w:p>
          <w:p w14:paraId="60EA5434" w14:textId="77777777" w:rsidR="002023E0" w:rsidRPr="002023E0" w:rsidRDefault="002023E0">
            <w:pPr>
              <w:rPr>
                <w:rFonts w:ascii="Arial" w:hAnsi="Arial" w:cs="Arial"/>
                <w:b/>
                <w:color w:val="000000"/>
              </w:rPr>
            </w:pPr>
            <w:r w:rsidRPr="002023E0">
              <w:rPr>
                <w:rFonts w:ascii="Arial" w:hAnsi="Arial" w:cs="Arial"/>
                <w:b/>
                <w:color w:val="000000"/>
              </w:rPr>
              <w:t>Taux de dossiers implicites ou hors délai ATMP</w:t>
            </w:r>
          </w:p>
        </w:tc>
        <w:tc>
          <w:tcPr>
            <w:tcW w:w="2136" w:type="dxa"/>
            <w:vAlign w:val="center"/>
          </w:tcPr>
          <w:p w14:paraId="18AD2AAE" w14:textId="77777777" w:rsidR="002023E0" w:rsidRPr="002023E0" w:rsidRDefault="002023E0">
            <w:pPr>
              <w:jc w:val="center"/>
              <w:rPr>
                <w:rFonts w:ascii="Arial" w:hAnsi="Arial" w:cs="Arial"/>
                <w:b/>
                <w:sz w:val="24"/>
                <w:szCs w:val="24"/>
              </w:rPr>
            </w:pPr>
            <w:r w:rsidRPr="002023E0">
              <w:rPr>
                <w:rFonts w:ascii="Arial" w:hAnsi="Arial" w:cs="Arial"/>
                <w:b/>
              </w:rPr>
              <w:t>&lt; 0.1%</w:t>
            </w:r>
          </w:p>
        </w:tc>
        <w:tc>
          <w:tcPr>
            <w:tcW w:w="2465" w:type="dxa"/>
            <w:vAlign w:val="center"/>
          </w:tcPr>
          <w:p w14:paraId="464B1C3E" w14:textId="77777777" w:rsidR="002023E0" w:rsidRPr="002023E0" w:rsidRDefault="002023E0">
            <w:pPr>
              <w:jc w:val="center"/>
              <w:rPr>
                <w:rFonts w:ascii="Arial" w:hAnsi="Arial" w:cs="Arial"/>
                <w:b/>
                <w:sz w:val="24"/>
                <w:szCs w:val="24"/>
              </w:rPr>
            </w:pPr>
            <w:r w:rsidRPr="002023E0">
              <w:rPr>
                <w:rFonts w:ascii="Arial" w:hAnsi="Arial" w:cs="Arial"/>
                <w:b/>
              </w:rPr>
              <w:t>&lt; 1%</w:t>
            </w:r>
          </w:p>
        </w:tc>
        <w:tc>
          <w:tcPr>
            <w:tcW w:w="1354" w:type="dxa"/>
            <w:vAlign w:val="center"/>
          </w:tcPr>
          <w:p w14:paraId="4A8757DB" w14:textId="77777777" w:rsidR="002023E0" w:rsidRPr="00B52885" w:rsidRDefault="00B52885" w:rsidP="00C778E2">
            <w:pPr>
              <w:jc w:val="center"/>
              <w:rPr>
                <w:rFonts w:ascii="Arial" w:eastAsia="Times New Roman" w:hAnsi="Arial" w:cs="Arial"/>
                <w:b/>
                <w:lang w:eastAsia="fr-FR"/>
              </w:rPr>
            </w:pPr>
            <w:r w:rsidRPr="00B52885">
              <w:rPr>
                <w:rFonts w:ascii="Arial" w:eastAsia="Times New Roman" w:hAnsi="Arial" w:cs="Arial"/>
                <w:b/>
                <w:lang w:eastAsia="fr-FR"/>
              </w:rPr>
              <w:t>75</w:t>
            </w:r>
          </w:p>
        </w:tc>
      </w:tr>
      <w:tr w:rsidR="002023E0" w:rsidRPr="008429EA" w14:paraId="611B4A08" w14:textId="77777777" w:rsidTr="005B7CF8">
        <w:tc>
          <w:tcPr>
            <w:tcW w:w="2692" w:type="dxa"/>
            <w:vAlign w:val="center"/>
          </w:tcPr>
          <w:p w14:paraId="1A4BABF6" w14:textId="77777777" w:rsidR="002023E0" w:rsidRPr="000B1A5B" w:rsidRDefault="002023E0" w:rsidP="008429EA">
            <w:pPr>
              <w:jc w:val="center"/>
              <w:rPr>
                <w:rFonts w:ascii="Arial" w:hAnsi="Arial" w:cs="Arial"/>
              </w:rPr>
            </w:pPr>
            <w:r w:rsidRPr="000B1A5B">
              <w:rPr>
                <w:rFonts w:ascii="Arial" w:hAnsi="Arial" w:cs="Arial"/>
              </w:rPr>
              <w:t>Gestion du risque</w:t>
            </w:r>
          </w:p>
        </w:tc>
        <w:tc>
          <w:tcPr>
            <w:tcW w:w="5573" w:type="dxa"/>
            <w:vAlign w:val="center"/>
          </w:tcPr>
          <w:p w14:paraId="6410C9B1" w14:textId="77777777" w:rsidR="002023E0" w:rsidRPr="002023E0" w:rsidRDefault="002023E0">
            <w:pPr>
              <w:rPr>
                <w:rFonts w:ascii="Arial" w:hAnsi="Arial" w:cs="Arial"/>
                <w:b/>
                <w:color w:val="000000"/>
              </w:rPr>
            </w:pPr>
            <w:r w:rsidRPr="002023E0">
              <w:rPr>
                <w:rFonts w:ascii="Arial" w:hAnsi="Arial" w:cs="Arial"/>
                <w:b/>
                <w:color w:val="000000"/>
              </w:rPr>
              <w:t>Plan d'action régional GDR</w:t>
            </w:r>
          </w:p>
        </w:tc>
        <w:tc>
          <w:tcPr>
            <w:tcW w:w="2136" w:type="dxa"/>
            <w:vAlign w:val="center"/>
          </w:tcPr>
          <w:p w14:paraId="73167685" w14:textId="77777777" w:rsidR="002023E0" w:rsidRPr="002023E0" w:rsidRDefault="002023E0">
            <w:pPr>
              <w:jc w:val="center"/>
              <w:rPr>
                <w:rFonts w:ascii="Arial" w:hAnsi="Arial" w:cs="Arial"/>
                <w:b/>
              </w:rPr>
            </w:pPr>
            <w:r w:rsidRPr="002023E0">
              <w:rPr>
                <w:rFonts w:ascii="Arial" w:hAnsi="Arial" w:cs="Arial"/>
                <w:b/>
              </w:rPr>
              <w:t>100% de conformité à la lettre réseau</w:t>
            </w:r>
          </w:p>
          <w:p w14:paraId="3FCDC9BF" w14:textId="77777777" w:rsidR="002023E0" w:rsidRPr="002023E0" w:rsidRDefault="002023E0">
            <w:pPr>
              <w:jc w:val="center"/>
              <w:rPr>
                <w:rFonts w:ascii="Arial" w:hAnsi="Arial" w:cs="Arial"/>
                <w:b/>
                <w:sz w:val="24"/>
                <w:szCs w:val="24"/>
              </w:rPr>
            </w:pPr>
          </w:p>
        </w:tc>
        <w:tc>
          <w:tcPr>
            <w:tcW w:w="2465" w:type="dxa"/>
            <w:vAlign w:val="center"/>
          </w:tcPr>
          <w:p w14:paraId="54C180EC" w14:textId="77777777" w:rsidR="002023E0" w:rsidRPr="002023E0" w:rsidRDefault="002023E0">
            <w:pPr>
              <w:jc w:val="center"/>
              <w:rPr>
                <w:rFonts w:ascii="Arial" w:hAnsi="Arial" w:cs="Arial"/>
                <w:b/>
              </w:rPr>
            </w:pPr>
            <w:r w:rsidRPr="002023E0">
              <w:rPr>
                <w:rFonts w:ascii="Arial" w:hAnsi="Arial" w:cs="Arial"/>
                <w:b/>
              </w:rPr>
              <w:t>50% de conformité à la lettre réseau</w:t>
            </w:r>
          </w:p>
          <w:p w14:paraId="1E7BC417" w14:textId="77777777" w:rsidR="002023E0" w:rsidRPr="002023E0" w:rsidRDefault="002023E0">
            <w:pPr>
              <w:jc w:val="center"/>
              <w:rPr>
                <w:rFonts w:ascii="Arial" w:hAnsi="Arial" w:cs="Arial"/>
                <w:b/>
                <w:sz w:val="24"/>
                <w:szCs w:val="24"/>
              </w:rPr>
            </w:pPr>
          </w:p>
        </w:tc>
        <w:tc>
          <w:tcPr>
            <w:tcW w:w="1354" w:type="dxa"/>
            <w:vAlign w:val="center"/>
          </w:tcPr>
          <w:p w14:paraId="0D1E5E7B" w14:textId="77777777" w:rsidR="002023E0" w:rsidRPr="00B52885" w:rsidRDefault="00B52885" w:rsidP="00C778E2">
            <w:pPr>
              <w:jc w:val="center"/>
              <w:rPr>
                <w:rFonts w:ascii="Arial" w:eastAsia="Times New Roman" w:hAnsi="Arial" w:cs="Arial"/>
                <w:b/>
                <w:lang w:eastAsia="fr-FR"/>
              </w:rPr>
            </w:pPr>
            <w:r w:rsidRPr="00B52885">
              <w:rPr>
                <w:rFonts w:ascii="Arial" w:eastAsia="Times New Roman" w:hAnsi="Arial" w:cs="Arial"/>
                <w:b/>
                <w:lang w:eastAsia="fr-FR"/>
              </w:rPr>
              <w:t>100</w:t>
            </w:r>
          </w:p>
        </w:tc>
      </w:tr>
      <w:tr w:rsidR="002023E0" w:rsidRPr="008429EA" w14:paraId="2E6EB12C" w14:textId="77777777" w:rsidTr="005B7CF8">
        <w:tc>
          <w:tcPr>
            <w:tcW w:w="2692" w:type="dxa"/>
            <w:vAlign w:val="center"/>
          </w:tcPr>
          <w:p w14:paraId="6EF3FB55" w14:textId="77777777" w:rsidR="002023E0" w:rsidRPr="000B1A5B" w:rsidRDefault="002023E0" w:rsidP="008429EA">
            <w:pPr>
              <w:jc w:val="center"/>
              <w:rPr>
                <w:rFonts w:ascii="Arial" w:hAnsi="Arial" w:cs="Arial"/>
              </w:rPr>
            </w:pPr>
          </w:p>
          <w:p w14:paraId="20FDD156" w14:textId="77777777" w:rsidR="002023E0" w:rsidRPr="000B1A5B" w:rsidRDefault="002023E0" w:rsidP="008429EA">
            <w:pPr>
              <w:jc w:val="center"/>
              <w:rPr>
                <w:rFonts w:ascii="Arial" w:hAnsi="Arial" w:cs="Arial"/>
              </w:rPr>
            </w:pPr>
            <w:r w:rsidRPr="000B1A5B">
              <w:rPr>
                <w:rFonts w:ascii="Arial" w:hAnsi="Arial" w:cs="Arial"/>
              </w:rPr>
              <w:t>Gestion du risque</w:t>
            </w:r>
          </w:p>
        </w:tc>
        <w:tc>
          <w:tcPr>
            <w:tcW w:w="5573" w:type="dxa"/>
            <w:vAlign w:val="center"/>
          </w:tcPr>
          <w:p w14:paraId="4454819F" w14:textId="77777777" w:rsidR="002023E0" w:rsidRPr="000B1A5B" w:rsidRDefault="002023E0" w:rsidP="00C778E2">
            <w:pPr>
              <w:rPr>
                <w:rFonts w:ascii="Arial" w:eastAsia="Times New Roman" w:hAnsi="Arial" w:cs="Arial"/>
                <w:bCs/>
                <w:lang w:eastAsia="fr-FR"/>
              </w:rPr>
            </w:pPr>
            <w:r w:rsidRPr="000B1A5B">
              <w:rPr>
                <w:rFonts w:ascii="Arial" w:eastAsia="Times New Roman" w:hAnsi="Arial" w:cs="Arial"/>
                <w:bCs/>
                <w:lang w:eastAsia="fr-FR"/>
              </w:rPr>
              <w:t>montant de préjudice subi</w:t>
            </w:r>
          </w:p>
        </w:tc>
        <w:tc>
          <w:tcPr>
            <w:tcW w:w="2136" w:type="dxa"/>
            <w:vAlign w:val="center"/>
          </w:tcPr>
          <w:p w14:paraId="78FD7F22" w14:textId="77777777" w:rsidR="002023E0" w:rsidRDefault="002023E0" w:rsidP="00D0708D">
            <w:pPr>
              <w:jc w:val="center"/>
              <w:rPr>
                <w:rFonts w:ascii="Arial" w:hAnsi="Arial" w:cs="Arial"/>
                <w:strike/>
              </w:rPr>
            </w:pPr>
            <w:r w:rsidRPr="003954D2">
              <w:rPr>
                <w:rFonts w:ascii="Arial" w:hAnsi="Arial" w:cs="Arial"/>
                <w:strike/>
              </w:rPr>
              <w:t>139 750</w:t>
            </w:r>
            <w:r>
              <w:rPr>
                <w:rFonts w:ascii="Arial" w:hAnsi="Arial" w:cs="Arial"/>
                <w:strike/>
              </w:rPr>
              <w:t> </w:t>
            </w:r>
            <w:r w:rsidRPr="003954D2">
              <w:rPr>
                <w:rFonts w:ascii="Arial" w:hAnsi="Arial" w:cs="Arial"/>
                <w:strike/>
              </w:rPr>
              <w:t>000</w:t>
            </w:r>
          </w:p>
          <w:p w14:paraId="30033B68" w14:textId="77777777" w:rsidR="002023E0" w:rsidRPr="003954D2" w:rsidRDefault="002023E0" w:rsidP="00D0708D">
            <w:pPr>
              <w:jc w:val="center"/>
              <w:rPr>
                <w:rFonts w:ascii="Arial" w:hAnsi="Arial" w:cs="Arial"/>
                <w:b/>
              </w:rPr>
            </w:pPr>
            <w:r w:rsidRPr="003954D2">
              <w:rPr>
                <w:rFonts w:ascii="Arial" w:hAnsi="Arial" w:cs="Arial"/>
                <w:b/>
              </w:rPr>
              <w:t>165 500 000</w:t>
            </w:r>
          </w:p>
        </w:tc>
        <w:tc>
          <w:tcPr>
            <w:tcW w:w="2465" w:type="dxa"/>
            <w:vAlign w:val="center"/>
          </w:tcPr>
          <w:p w14:paraId="070AC898" w14:textId="77777777" w:rsidR="002023E0" w:rsidRDefault="002023E0" w:rsidP="000B1A5B">
            <w:pPr>
              <w:jc w:val="center"/>
              <w:rPr>
                <w:rFonts w:ascii="Arial" w:eastAsia="Times New Roman" w:hAnsi="Arial" w:cs="Arial"/>
                <w:strike/>
                <w:lang w:eastAsia="fr-FR"/>
              </w:rPr>
            </w:pPr>
            <w:r w:rsidRPr="003954D2">
              <w:rPr>
                <w:rFonts w:ascii="Arial" w:eastAsia="Times New Roman" w:hAnsi="Arial" w:cs="Arial"/>
                <w:strike/>
                <w:lang w:eastAsia="fr-FR"/>
              </w:rPr>
              <w:t>69 875</w:t>
            </w:r>
            <w:r>
              <w:rPr>
                <w:rFonts w:ascii="Arial" w:eastAsia="Times New Roman" w:hAnsi="Arial" w:cs="Arial"/>
                <w:strike/>
                <w:lang w:eastAsia="fr-FR"/>
              </w:rPr>
              <w:t> </w:t>
            </w:r>
            <w:r w:rsidRPr="003954D2">
              <w:rPr>
                <w:rFonts w:ascii="Arial" w:eastAsia="Times New Roman" w:hAnsi="Arial" w:cs="Arial"/>
                <w:strike/>
                <w:lang w:eastAsia="fr-FR"/>
              </w:rPr>
              <w:t>000</w:t>
            </w:r>
          </w:p>
          <w:p w14:paraId="43BE3175" w14:textId="77777777" w:rsidR="002023E0" w:rsidRPr="003954D2" w:rsidRDefault="00F4056B" w:rsidP="00F4056B">
            <w:pPr>
              <w:jc w:val="center"/>
              <w:rPr>
                <w:rFonts w:ascii="Arial" w:hAnsi="Arial" w:cs="Arial"/>
                <w:b/>
              </w:rPr>
            </w:pPr>
            <w:r>
              <w:rPr>
                <w:rFonts w:ascii="Arial" w:eastAsia="Times New Roman" w:hAnsi="Arial" w:cs="Arial"/>
                <w:b/>
                <w:lang w:eastAsia="fr-FR"/>
              </w:rPr>
              <w:t>100</w:t>
            </w:r>
            <w:r w:rsidR="002023E0" w:rsidRPr="003954D2">
              <w:rPr>
                <w:rFonts w:ascii="Arial" w:eastAsia="Times New Roman" w:hAnsi="Arial" w:cs="Arial"/>
                <w:b/>
                <w:lang w:eastAsia="fr-FR"/>
              </w:rPr>
              <w:t> </w:t>
            </w:r>
            <w:r>
              <w:rPr>
                <w:rFonts w:ascii="Arial" w:eastAsia="Times New Roman" w:hAnsi="Arial" w:cs="Arial"/>
                <w:b/>
                <w:lang w:eastAsia="fr-FR"/>
              </w:rPr>
              <w:t>00</w:t>
            </w:r>
            <w:r w:rsidR="002023E0" w:rsidRPr="003954D2">
              <w:rPr>
                <w:rFonts w:ascii="Arial" w:eastAsia="Times New Roman" w:hAnsi="Arial" w:cs="Arial"/>
                <w:b/>
                <w:lang w:eastAsia="fr-FR"/>
              </w:rPr>
              <w:t>0 000</w:t>
            </w:r>
          </w:p>
        </w:tc>
        <w:tc>
          <w:tcPr>
            <w:tcW w:w="1354" w:type="dxa"/>
            <w:vAlign w:val="center"/>
          </w:tcPr>
          <w:p w14:paraId="727C1EDB" w14:textId="77777777" w:rsidR="00B52885" w:rsidRDefault="002023E0" w:rsidP="00C778E2">
            <w:pPr>
              <w:jc w:val="center"/>
              <w:rPr>
                <w:rFonts w:ascii="Arial" w:eastAsia="Times New Roman" w:hAnsi="Arial" w:cs="Arial"/>
                <w:strike/>
                <w:lang w:eastAsia="fr-FR"/>
              </w:rPr>
            </w:pPr>
            <w:r w:rsidRPr="00B52885">
              <w:rPr>
                <w:rFonts w:ascii="Arial" w:eastAsia="Times New Roman" w:hAnsi="Arial" w:cs="Arial"/>
                <w:strike/>
                <w:lang w:eastAsia="fr-FR"/>
              </w:rPr>
              <w:t>75</w:t>
            </w:r>
            <w:r w:rsidR="00B52885">
              <w:rPr>
                <w:rFonts w:ascii="Arial" w:eastAsia="Times New Roman" w:hAnsi="Arial" w:cs="Arial"/>
                <w:strike/>
                <w:lang w:eastAsia="fr-FR"/>
              </w:rPr>
              <w:t xml:space="preserve"> </w:t>
            </w:r>
          </w:p>
          <w:p w14:paraId="1EB8B118" w14:textId="77777777" w:rsidR="002023E0" w:rsidRPr="00B52885" w:rsidRDefault="00B52885" w:rsidP="00C778E2">
            <w:pPr>
              <w:jc w:val="center"/>
              <w:rPr>
                <w:rFonts w:ascii="Arial" w:eastAsia="Times New Roman" w:hAnsi="Arial" w:cs="Arial"/>
                <w:strike/>
                <w:lang w:eastAsia="fr-FR"/>
              </w:rPr>
            </w:pPr>
            <w:r w:rsidRPr="00B52885">
              <w:rPr>
                <w:rFonts w:ascii="Arial" w:eastAsia="Times New Roman" w:hAnsi="Arial" w:cs="Arial"/>
                <w:b/>
                <w:lang w:eastAsia="fr-FR"/>
              </w:rPr>
              <w:t>70</w:t>
            </w:r>
          </w:p>
        </w:tc>
      </w:tr>
      <w:tr w:rsidR="002023E0" w:rsidRPr="008429EA" w14:paraId="38E153E7" w14:textId="77777777" w:rsidTr="005B7CF8">
        <w:tc>
          <w:tcPr>
            <w:tcW w:w="2692" w:type="dxa"/>
            <w:vAlign w:val="center"/>
          </w:tcPr>
          <w:p w14:paraId="678FBB73" w14:textId="77777777" w:rsidR="002023E0" w:rsidRPr="000B1A5B" w:rsidRDefault="002023E0" w:rsidP="008429EA">
            <w:pPr>
              <w:jc w:val="center"/>
              <w:rPr>
                <w:rFonts w:ascii="Arial" w:hAnsi="Arial" w:cs="Arial"/>
              </w:rPr>
            </w:pPr>
            <w:r w:rsidRPr="000B1A5B">
              <w:rPr>
                <w:rFonts w:ascii="Arial" w:hAnsi="Arial" w:cs="Arial"/>
              </w:rPr>
              <w:t>Gestion du risque</w:t>
            </w:r>
          </w:p>
        </w:tc>
        <w:tc>
          <w:tcPr>
            <w:tcW w:w="5573" w:type="dxa"/>
            <w:vAlign w:val="center"/>
          </w:tcPr>
          <w:p w14:paraId="10171C26" w14:textId="77777777" w:rsidR="002023E0" w:rsidRPr="003954D2" w:rsidRDefault="002023E0" w:rsidP="00D0708D">
            <w:pPr>
              <w:rPr>
                <w:rFonts w:ascii="Arial" w:eastAsia="Times New Roman" w:hAnsi="Arial" w:cs="Arial"/>
                <w:bCs/>
                <w:strike/>
                <w:lang w:eastAsia="fr-FR"/>
              </w:rPr>
            </w:pPr>
            <w:r w:rsidRPr="003954D2">
              <w:rPr>
                <w:rFonts w:ascii="Arial" w:eastAsia="Times New Roman" w:hAnsi="Arial" w:cs="Arial"/>
                <w:bCs/>
                <w:strike/>
                <w:lang w:eastAsia="fr-FR"/>
              </w:rPr>
              <w:t>Contact tracing:</w:t>
            </w:r>
          </w:p>
          <w:p w14:paraId="619F8A76" w14:textId="77777777" w:rsidR="002023E0" w:rsidRPr="003954D2" w:rsidRDefault="002023E0" w:rsidP="00D0708D">
            <w:pPr>
              <w:rPr>
                <w:rFonts w:ascii="Arial" w:eastAsia="Times New Roman" w:hAnsi="Arial" w:cs="Arial"/>
                <w:bCs/>
                <w:strike/>
                <w:lang w:eastAsia="fr-FR"/>
              </w:rPr>
            </w:pPr>
            <w:r w:rsidRPr="003954D2">
              <w:rPr>
                <w:rFonts w:ascii="Arial" w:eastAsia="Times New Roman" w:hAnsi="Arial" w:cs="Arial"/>
                <w:bCs/>
                <w:strike/>
                <w:lang w:eastAsia="fr-FR"/>
              </w:rPr>
              <w:t>Délai de traitement des PO</w:t>
            </w:r>
          </w:p>
        </w:tc>
        <w:tc>
          <w:tcPr>
            <w:tcW w:w="2136" w:type="dxa"/>
            <w:vAlign w:val="center"/>
          </w:tcPr>
          <w:p w14:paraId="408FB499" w14:textId="77777777" w:rsidR="002023E0" w:rsidRPr="003954D2" w:rsidRDefault="002023E0">
            <w:pPr>
              <w:jc w:val="center"/>
              <w:rPr>
                <w:rFonts w:ascii="Arial" w:hAnsi="Arial" w:cs="Arial"/>
                <w:strike/>
              </w:rPr>
            </w:pPr>
            <w:r w:rsidRPr="003954D2">
              <w:rPr>
                <w:rFonts w:ascii="Arial" w:hAnsi="Arial" w:cs="Arial"/>
                <w:strike/>
              </w:rPr>
              <w:t xml:space="preserve">0,40 j </w:t>
            </w:r>
          </w:p>
        </w:tc>
        <w:tc>
          <w:tcPr>
            <w:tcW w:w="2465" w:type="dxa"/>
            <w:vAlign w:val="center"/>
          </w:tcPr>
          <w:p w14:paraId="6410225A" w14:textId="77777777" w:rsidR="002023E0" w:rsidRPr="003954D2" w:rsidRDefault="002023E0">
            <w:pPr>
              <w:jc w:val="center"/>
              <w:rPr>
                <w:rFonts w:ascii="Arial" w:hAnsi="Arial" w:cs="Arial"/>
                <w:strike/>
              </w:rPr>
            </w:pPr>
            <w:r w:rsidRPr="003954D2">
              <w:rPr>
                <w:rFonts w:ascii="Arial" w:hAnsi="Arial" w:cs="Arial"/>
                <w:strike/>
              </w:rPr>
              <w:t>1j</w:t>
            </w:r>
          </w:p>
        </w:tc>
        <w:tc>
          <w:tcPr>
            <w:tcW w:w="1354" w:type="dxa"/>
            <w:vAlign w:val="center"/>
          </w:tcPr>
          <w:p w14:paraId="5A02CF8E" w14:textId="77777777" w:rsidR="002023E0" w:rsidRPr="00B52885" w:rsidRDefault="002023E0" w:rsidP="00C778E2">
            <w:pPr>
              <w:jc w:val="center"/>
              <w:rPr>
                <w:rFonts w:ascii="Arial" w:eastAsia="Times New Roman" w:hAnsi="Arial" w:cs="Arial"/>
                <w:strike/>
                <w:lang w:eastAsia="fr-FR"/>
              </w:rPr>
            </w:pPr>
            <w:r w:rsidRPr="00B52885">
              <w:rPr>
                <w:rFonts w:ascii="Arial" w:eastAsia="Times New Roman" w:hAnsi="Arial" w:cs="Arial"/>
                <w:strike/>
                <w:lang w:eastAsia="fr-FR"/>
              </w:rPr>
              <w:t>75</w:t>
            </w:r>
          </w:p>
        </w:tc>
      </w:tr>
      <w:tr w:rsidR="002023E0" w:rsidRPr="008429EA" w14:paraId="17C2FFB4" w14:textId="77777777" w:rsidTr="005B7CF8">
        <w:tc>
          <w:tcPr>
            <w:tcW w:w="2692" w:type="dxa"/>
            <w:vAlign w:val="center"/>
          </w:tcPr>
          <w:p w14:paraId="375C8C2D" w14:textId="77777777" w:rsidR="002023E0" w:rsidRPr="000B1A5B" w:rsidRDefault="002023E0" w:rsidP="008429EA">
            <w:pPr>
              <w:jc w:val="center"/>
              <w:rPr>
                <w:rFonts w:ascii="Arial" w:hAnsi="Arial" w:cs="Arial"/>
              </w:rPr>
            </w:pPr>
            <w:r w:rsidRPr="000B1A5B">
              <w:rPr>
                <w:rFonts w:ascii="Arial" w:hAnsi="Arial" w:cs="Arial"/>
              </w:rPr>
              <w:t>Performance économique et sociale</w:t>
            </w:r>
          </w:p>
        </w:tc>
        <w:tc>
          <w:tcPr>
            <w:tcW w:w="5573" w:type="dxa"/>
            <w:vAlign w:val="center"/>
          </w:tcPr>
          <w:p w14:paraId="747A6A38" w14:textId="77777777" w:rsidR="002023E0" w:rsidRPr="000B1A5B" w:rsidRDefault="002023E0" w:rsidP="00C778E2">
            <w:pPr>
              <w:rPr>
                <w:rFonts w:ascii="Arial" w:eastAsia="Times New Roman" w:hAnsi="Arial" w:cs="Arial"/>
                <w:bCs/>
                <w:lang w:eastAsia="fr-FR"/>
              </w:rPr>
            </w:pPr>
            <w:r w:rsidRPr="000B1A5B">
              <w:rPr>
                <w:rFonts w:ascii="Arial" w:eastAsia="Times New Roman" w:hAnsi="Arial" w:cs="Arial"/>
                <w:bCs/>
                <w:lang w:eastAsia="fr-FR"/>
              </w:rPr>
              <w:t xml:space="preserve">Validation des comptes </w:t>
            </w:r>
          </w:p>
        </w:tc>
        <w:tc>
          <w:tcPr>
            <w:tcW w:w="2136" w:type="dxa"/>
            <w:vAlign w:val="center"/>
          </w:tcPr>
          <w:p w14:paraId="1749D850"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100%</w:t>
            </w:r>
          </w:p>
        </w:tc>
        <w:tc>
          <w:tcPr>
            <w:tcW w:w="2465" w:type="dxa"/>
            <w:vAlign w:val="center"/>
          </w:tcPr>
          <w:p w14:paraId="06FC332F"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0%</w:t>
            </w:r>
          </w:p>
        </w:tc>
        <w:tc>
          <w:tcPr>
            <w:tcW w:w="1354" w:type="dxa"/>
            <w:vAlign w:val="center"/>
          </w:tcPr>
          <w:p w14:paraId="14443572"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100</w:t>
            </w:r>
          </w:p>
        </w:tc>
      </w:tr>
      <w:tr w:rsidR="002023E0" w:rsidRPr="008429EA" w14:paraId="12A97B92" w14:textId="77777777" w:rsidTr="005B7CF8">
        <w:tc>
          <w:tcPr>
            <w:tcW w:w="2692" w:type="dxa"/>
            <w:vAlign w:val="center"/>
          </w:tcPr>
          <w:p w14:paraId="2ED85317" w14:textId="77777777" w:rsidR="002023E0" w:rsidRPr="000B1A5B" w:rsidRDefault="002023E0" w:rsidP="008429EA">
            <w:pPr>
              <w:jc w:val="center"/>
              <w:rPr>
                <w:rFonts w:ascii="Arial" w:hAnsi="Arial" w:cs="Arial"/>
              </w:rPr>
            </w:pPr>
            <w:r w:rsidRPr="000B1A5B">
              <w:rPr>
                <w:rFonts w:ascii="Arial" w:hAnsi="Arial" w:cs="Arial"/>
              </w:rPr>
              <w:t>Performance économique et sociale</w:t>
            </w:r>
          </w:p>
        </w:tc>
        <w:tc>
          <w:tcPr>
            <w:tcW w:w="5573" w:type="dxa"/>
            <w:vAlign w:val="center"/>
          </w:tcPr>
          <w:p w14:paraId="3BF863C3" w14:textId="77777777" w:rsidR="002023E0" w:rsidRPr="000B1A5B" w:rsidRDefault="002023E0" w:rsidP="00C778E2">
            <w:pPr>
              <w:rPr>
                <w:rFonts w:ascii="Arial" w:eastAsia="Times New Roman" w:hAnsi="Arial" w:cs="Arial"/>
                <w:bCs/>
                <w:lang w:eastAsia="fr-FR"/>
              </w:rPr>
            </w:pPr>
            <w:r w:rsidRPr="000B1A5B">
              <w:rPr>
                <w:rFonts w:ascii="Arial" w:eastAsia="Times New Roman" w:hAnsi="Arial" w:cs="Arial"/>
                <w:bCs/>
                <w:lang w:eastAsia="fr-FR"/>
              </w:rPr>
              <w:t>Socle commun RH : livrables à réaliser</w:t>
            </w:r>
          </w:p>
        </w:tc>
        <w:tc>
          <w:tcPr>
            <w:tcW w:w="2136" w:type="dxa"/>
            <w:vAlign w:val="center"/>
          </w:tcPr>
          <w:p w14:paraId="4317F17A" w14:textId="77777777" w:rsidR="002023E0" w:rsidRPr="000B1A5B" w:rsidRDefault="002023E0" w:rsidP="00C778E2">
            <w:pPr>
              <w:jc w:val="center"/>
              <w:rPr>
                <w:rFonts w:ascii="Arial" w:eastAsia="Times New Roman" w:hAnsi="Arial" w:cs="Arial"/>
                <w:lang w:eastAsia="fr-FR"/>
              </w:rPr>
            </w:pPr>
            <w:r w:rsidRPr="003954D2">
              <w:rPr>
                <w:rFonts w:ascii="Arial" w:eastAsia="Times New Roman" w:hAnsi="Arial" w:cs="Arial"/>
                <w:b/>
                <w:lang w:eastAsia="fr-FR"/>
              </w:rPr>
              <w:t>1</w:t>
            </w:r>
            <w:r w:rsidRPr="000B1A5B">
              <w:rPr>
                <w:rFonts w:ascii="Arial" w:eastAsia="Times New Roman" w:hAnsi="Arial" w:cs="Arial"/>
                <w:lang w:eastAsia="fr-FR"/>
              </w:rPr>
              <w:t xml:space="preserve"> </w:t>
            </w:r>
            <w:r w:rsidRPr="003954D2">
              <w:rPr>
                <w:rFonts w:ascii="Arial" w:eastAsia="Times New Roman" w:hAnsi="Arial" w:cs="Arial"/>
                <w:strike/>
                <w:lang w:eastAsia="fr-FR"/>
              </w:rPr>
              <w:t>ou 2</w:t>
            </w:r>
            <w:r w:rsidRPr="000B1A5B">
              <w:rPr>
                <w:rFonts w:ascii="Arial" w:eastAsia="Times New Roman" w:hAnsi="Arial" w:cs="Arial"/>
                <w:lang w:eastAsia="fr-FR"/>
              </w:rPr>
              <w:t xml:space="preserve"> livrable</w:t>
            </w:r>
            <w:r w:rsidRPr="002023E0">
              <w:rPr>
                <w:rFonts w:ascii="Arial" w:eastAsia="Times New Roman" w:hAnsi="Arial" w:cs="Arial"/>
                <w:strike/>
                <w:lang w:eastAsia="fr-FR"/>
              </w:rPr>
              <w:t>s</w:t>
            </w:r>
            <w:r w:rsidRPr="000B1A5B">
              <w:rPr>
                <w:rFonts w:ascii="Arial" w:eastAsia="Times New Roman" w:hAnsi="Arial" w:cs="Arial"/>
                <w:lang w:eastAsia="fr-FR"/>
              </w:rPr>
              <w:t xml:space="preserve"> au </w:t>
            </w:r>
            <w:r w:rsidRPr="003954D2">
              <w:rPr>
                <w:rFonts w:ascii="Arial" w:eastAsia="Times New Roman" w:hAnsi="Arial" w:cs="Arial"/>
                <w:strike/>
                <w:lang w:eastAsia="fr-FR"/>
              </w:rPr>
              <w:t>31/01/2022</w:t>
            </w:r>
            <w:r>
              <w:rPr>
                <w:rFonts w:ascii="Arial" w:eastAsia="Times New Roman" w:hAnsi="Arial" w:cs="Arial"/>
                <w:strike/>
                <w:lang w:eastAsia="fr-FR"/>
              </w:rPr>
              <w:t xml:space="preserve"> </w:t>
            </w:r>
            <w:r w:rsidRPr="003954D2">
              <w:rPr>
                <w:rFonts w:ascii="Arial" w:eastAsia="Times New Roman" w:hAnsi="Arial" w:cs="Arial"/>
                <w:b/>
                <w:lang w:eastAsia="fr-FR"/>
              </w:rPr>
              <w:t>31/01/2023</w:t>
            </w:r>
          </w:p>
        </w:tc>
        <w:tc>
          <w:tcPr>
            <w:tcW w:w="2465" w:type="dxa"/>
            <w:vAlign w:val="center"/>
          </w:tcPr>
          <w:p w14:paraId="0897B3A9"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0 livrable</w:t>
            </w:r>
          </w:p>
        </w:tc>
        <w:tc>
          <w:tcPr>
            <w:tcW w:w="1354" w:type="dxa"/>
            <w:vAlign w:val="center"/>
          </w:tcPr>
          <w:p w14:paraId="3ED401CF" w14:textId="77777777" w:rsidR="00B52885" w:rsidRPr="00F4056B" w:rsidRDefault="00F4056B" w:rsidP="00C778E2">
            <w:pPr>
              <w:jc w:val="center"/>
              <w:rPr>
                <w:rFonts w:ascii="Arial" w:eastAsia="Times New Roman" w:hAnsi="Arial" w:cs="Arial"/>
                <w:lang w:eastAsia="fr-FR"/>
              </w:rPr>
            </w:pPr>
            <w:r w:rsidRPr="00F4056B">
              <w:rPr>
                <w:rFonts w:ascii="Arial" w:eastAsia="Times New Roman" w:hAnsi="Arial" w:cs="Arial"/>
                <w:lang w:eastAsia="fr-FR"/>
              </w:rPr>
              <w:t>100</w:t>
            </w:r>
          </w:p>
          <w:p w14:paraId="66562A81" w14:textId="77777777" w:rsidR="002023E0" w:rsidRPr="000B1A5B" w:rsidRDefault="002023E0" w:rsidP="00C778E2">
            <w:pPr>
              <w:jc w:val="center"/>
              <w:rPr>
                <w:rFonts w:ascii="Arial" w:eastAsia="Times New Roman" w:hAnsi="Arial" w:cs="Arial"/>
                <w:lang w:eastAsia="fr-FR"/>
              </w:rPr>
            </w:pPr>
          </w:p>
        </w:tc>
      </w:tr>
      <w:tr w:rsidR="002023E0" w:rsidRPr="008429EA" w14:paraId="28000D81" w14:textId="77777777" w:rsidTr="005B7CF8">
        <w:tc>
          <w:tcPr>
            <w:tcW w:w="2692" w:type="dxa"/>
            <w:vAlign w:val="center"/>
          </w:tcPr>
          <w:p w14:paraId="0AF64850" w14:textId="77777777" w:rsidR="002023E0" w:rsidRPr="000B1A5B" w:rsidRDefault="002023E0" w:rsidP="008429EA">
            <w:pPr>
              <w:jc w:val="center"/>
              <w:rPr>
                <w:rFonts w:ascii="Arial" w:hAnsi="Arial" w:cs="Arial"/>
              </w:rPr>
            </w:pPr>
            <w:r w:rsidRPr="000B1A5B">
              <w:rPr>
                <w:rFonts w:ascii="Arial" w:hAnsi="Arial" w:cs="Arial"/>
              </w:rPr>
              <w:t>Performance économique et sociale</w:t>
            </w:r>
          </w:p>
        </w:tc>
        <w:tc>
          <w:tcPr>
            <w:tcW w:w="5573" w:type="dxa"/>
            <w:vAlign w:val="center"/>
          </w:tcPr>
          <w:p w14:paraId="2540E85A" w14:textId="77777777" w:rsidR="002023E0" w:rsidRPr="000B1A5B" w:rsidRDefault="002023E0" w:rsidP="00C778E2">
            <w:pPr>
              <w:rPr>
                <w:rFonts w:ascii="Arial" w:eastAsia="Times New Roman" w:hAnsi="Arial" w:cs="Arial"/>
                <w:bCs/>
                <w:lang w:eastAsia="fr-FR"/>
              </w:rPr>
            </w:pPr>
            <w:r w:rsidRPr="000B1A5B">
              <w:rPr>
                <w:rFonts w:ascii="Arial" w:eastAsia="Times New Roman" w:hAnsi="Arial" w:cs="Arial"/>
                <w:bCs/>
                <w:lang w:eastAsia="fr-FR"/>
              </w:rPr>
              <w:t>Index égalité Professionnelle </w:t>
            </w:r>
          </w:p>
        </w:tc>
        <w:tc>
          <w:tcPr>
            <w:tcW w:w="2136" w:type="dxa"/>
            <w:vAlign w:val="center"/>
          </w:tcPr>
          <w:p w14:paraId="461E7C84" w14:textId="77777777" w:rsidR="006049F0" w:rsidRDefault="002023E0" w:rsidP="00C778E2">
            <w:pPr>
              <w:jc w:val="center"/>
              <w:rPr>
                <w:rFonts w:ascii="Arial" w:eastAsia="Times New Roman" w:hAnsi="Arial" w:cs="Arial"/>
                <w:strike/>
                <w:lang w:eastAsia="fr-FR"/>
              </w:rPr>
            </w:pPr>
            <w:r w:rsidRPr="006049F0">
              <w:rPr>
                <w:rFonts w:ascii="Arial" w:eastAsia="Times New Roman" w:hAnsi="Arial" w:cs="Arial"/>
                <w:strike/>
                <w:lang w:eastAsia="fr-FR"/>
              </w:rPr>
              <w:t>75/100</w:t>
            </w:r>
            <w:r w:rsidR="006049F0">
              <w:rPr>
                <w:rFonts w:ascii="Arial" w:eastAsia="Times New Roman" w:hAnsi="Arial" w:cs="Arial"/>
                <w:strike/>
                <w:lang w:eastAsia="fr-FR"/>
              </w:rPr>
              <w:t xml:space="preserve"> </w:t>
            </w:r>
          </w:p>
          <w:p w14:paraId="1A9BBA28" w14:textId="77777777" w:rsidR="002023E0" w:rsidRPr="006049F0" w:rsidRDefault="006049F0" w:rsidP="00C778E2">
            <w:pPr>
              <w:jc w:val="center"/>
              <w:rPr>
                <w:rFonts w:ascii="Arial" w:eastAsia="Times New Roman" w:hAnsi="Arial" w:cs="Arial"/>
                <w:strike/>
                <w:lang w:eastAsia="fr-FR"/>
              </w:rPr>
            </w:pPr>
            <w:r w:rsidRPr="006049F0">
              <w:rPr>
                <w:rFonts w:ascii="Arial" w:eastAsia="Times New Roman" w:hAnsi="Arial" w:cs="Arial"/>
                <w:b/>
                <w:lang w:eastAsia="fr-FR"/>
              </w:rPr>
              <w:t>80%</w:t>
            </w:r>
          </w:p>
          <w:p w14:paraId="63416114" w14:textId="77777777" w:rsidR="002023E0" w:rsidRPr="003954D2" w:rsidRDefault="002023E0" w:rsidP="00C778E2">
            <w:pPr>
              <w:jc w:val="center"/>
              <w:rPr>
                <w:rFonts w:ascii="Arial" w:eastAsia="Times New Roman" w:hAnsi="Arial" w:cs="Arial"/>
                <w:strike/>
                <w:lang w:eastAsia="fr-FR"/>
              </w:rPr>
            </w:pPr>
            <w:r w:rsidRPr="003954D2">
              <w:rPr>
                <w:rFonts w:ascii="Arial" w:eastAsia="Times New Roman" w:hAnsi="Arial" w:cs="Arial"/>
                <w:strike/>
                <w:lang w:eastAsia="fr-FR"/>
              </w:rPr>
              <w:t>Au 15/02/2022</w:t>
            </w:r>
            <w:r>
              <w:rPr>
                <w:rFonts w:ascii="Arial" w:eastAsia="Times New Roman" w:hAnsi="Arial" w:cs="Arial"/>
                <w:strike/>
                <w:lang w:eastAsia="fr-FR"/>
              </w:rPr>
              <w:t xml:space="preserve"> </w:t>
            </w:r>
            <w:r w:rsidRPr="003954D2">
              <w:rPr>
                <w:rFonts w:ascii="Arial" w:eastAsia="Times New Roman" w:hAnsi="Arial" w:cs="Arial"/>
                <w:b/>
                <w:lang w:eastAsia="fr-FR"/>
              </w:rPr>
              <w:t>15/02/2023</w:t>
            </w:r>
          </w:p>
        </w:tc>
        <w:tc>
          <w:tcPr>
            <w:tcW w:w="2465" w:type="dxa"/>
            <w:vAlign w:val="center"/>
          </w:tcPr>
          <w:p w14:paraId="5E362038" w14:textId="77777777" w:rsidR="002023E0" w:rsidRPr="000B1A5B" w:rsidRDefault="002023E0" w:rsidP="00C778E2">
            <w:pPr>
              <w:jc w:val="center"/>
              <w:rPr>
                <w:rFonts w:ascii="Arial" w:eastAsia="Times New Roman" w:hAnsi="Arial" w:cs="Arial"/>
                <w:lang w:eastAsia="fr-FR"/>
              </w:rPr>
            </w:pPr>
            <w:r w:rsidRPr="000B1A5B">
              <w:rPr>
                <w:rFonts w:ascii="Arial" w:eastAsia="Times New Roman" w:hAnsi="Arial" w:cs="Arial"/>
                <w:lang w:eastAsia="fr-FR"/>
              </w:rPr>
              <w:t>O/N</w:t>
            </w:r>
          </w:p>
        </w:tc>
        <w:tc>
          <w:tcPr>
            <w:tcW w:w="1354" w:type="dxa"/>
            <w:vAlign w:val="center"/>
          </w:tcPr>
          <w:p w14:paraId="5D7EEA05" w14:textId="77777777" w:rsidR="002023E0" w:rsidRPr="00B52885" w:rsidRDefault="002023E0" w:rsidP="00035BB6">
            <w:pPr>
              <w:jc w:val="center"/>
              <w:rPr>
                <w:rFonts w:ascii="Arial" w:eastAsia="Times New Roman" w:hAnsi="Arial" w:cs="Arial"/>
                <w:strike/>
                <w:lang w:eastAsia="fr-FR"/>
              </w:rPr>
            </w:pPr>
            <w:r w:rsidRPr="00B52885">
              <w:rPr>
                <w:rFonts w:ascii="Arial" w:eastAsia="Times New Roman" w:hAnsi="Arial" w:cs="Arial"/>
                <w:strike/>
                <w:lang w:eastAsia="fr-FR"/>
              </w:rPr>
              <w:t>100</w:t>
            </w:r>
          </w:p>
          <w:p w14:paraId="68E4AE4F" w14:textId="77777777" w:rsidR="002023E0" w:rsidRPr="00B52885" w:rsidRDefault="00B52885" w:rsidP="00F4056B">
            <w:pPr>
              <w:jc w:val="center"/>
              <w:rPr>
                <w:rFonts w:ascii="Arial" w:eastAsia="Times New Roman" w:hAnsi="Arial" w:cs="Arial"/>
                <w:b/>
                <w:lang w:eastAsia="fr-FR"/>
              </w:rPr>
            </w:pPr>
            <w:r w:rsidRPr="00B52885">
              <w:rPr>
                <w:rFonts w:ascii="Arial" w:eastAsia="Times New Roman" w:hAnsi="Arial" w:cs="Arial"/>
                <w:b/>
                <w:lang w:eastAsia="fr-FR"/>
              </w:rPr>
              <w:t>7</w:t>
            </w:r>
            <w:r w:rsidR="00F4056B">
              <w:rPr>
                <w:rFonts w:ascii="Arial" w:eastAsia="Times New Roman" w:hAnsi="Arial" w:cs="Arial"/>
                <w:b/>
                <w:lang w:eastAsia="fr-FR"/>
              </w:rPr>
              <w:t>0</w:t>
            </w:r>
          </w:p>
        </w:tc>
      </w:tr>
    </w:tbl>
    <w:p w14:paraId="2512CA8F" w14:textId="77777777" w:rsidR="00622602" w:rsidRDefault="00622602" w:rsidP="00622602">
      <w:pPr>
        <w:jc w:val="both"/>
        <w:rPr>
          <w:rFonts w:ascii="Arial" w:hAnsi="Arial" w:cs="Arial"/>
          <w:sz w:val="24"/>
          <w:szCs w:val="24"/>
        </w:rPr>
      </w:pPr>
    </w:p>
    <w:p w14:paraId="5CF1885E" w14:textId="77777777" w:rsidR="00E064AE" w:rsidRDefault="00E064AE" w:rsidP="00622602">
      <w:pPr>
        <w:jc w:val="both"/>
        <w:rPr>
          <w:rFonts w:ascii="Arial" w:hAnsi="Arial" w:cs="Arial"/>
          <w:sz w:val="24"/>
          <w:szCs w:val="24"/>
        </w:rPr>
      </w:pPr>
    </w:p>
    <w:p w14:paraId="390975BC" w14:textId="77777777" w:rsidR="00BC0936" w:rsidRPr="005561CB" w:rsidRDefault="00BC0936" w:rsidP="00622602">
      <w:pPr>
        <w:jc w:val="both"/>
        <w:rPr>
          <w:rFonts w:ascii="Arial" w:hAnsi="Arial" w:cs="Arial"/>
          <w:sz w:val="24"/>
          <w:szCs w:val="24"/>
        </w:rPr>
      </w:pPr>
    </w:p>
    <w:tbl>
      <w:tblPr>
        <w:tblStyle w:val="Grilledutableau"/>
        <w:tblW w:w="0" w:type="auto"/>
        <w:tblLook w:val="04A0" w:firstRow="1" w:lastRow="0" w:firstColumn="1" w:lastColumn="0" w:noHBand="0" w:noVBand="1"/>
      </w:tblPr>
      <w:tblGrid>
        <w:gridCol w:w="2763"/>
        <w:gridCol w:w="5747"/>
        <w:gridCol w:w="2070"/>
        <w:gridCol w:w="1720"/>
        <w:gridCol w:w="1694"/>
      </w:tblGrid>
      <w:tr w:rsidR="00BC0936" w:rsidRPr="008429EA" w14:paraId="70E9ECBD" w14:textId="77777777" w:rsidTr="00C10BAD">
        <w:trPr>
          <w:tblHeader/>
        </w:trPr>
        <w:tc>
          <w:tcPr>
            <w:tcW w:w="14220" w:type="dxa"/>
            <w:gridSpan w:val="5"/>
            <w:shd w:val="clear" w:color="auto" w:fill="DBE5F1" w:themeFill="accent1" w:themeFillTint="33"/>
          </w:tcPr>
          <w:p w14:paraId="3AF6833E" w14:textId="77777777" w:rsidR="00D40B11" w:rsidRPr="00D40B11" w:rsidRDefault="00D40B11" w:rsidP="00BC0936">
            <w:pPr>
              <w:jc w:val="center"/>
              <w:rPr>
                <w:rFonts w:ascii="Arial" w:hAnsi="Arial" w:cs="Arial"/>
                <w:b/>
                <w:sz w:val="18"/>
              </w:rPr>
            </w:pPr>
          </w:p>
          <w:p w14:paraId="1E15A21D" w14:textId="77777777" w:rsidR="00BC0936" w:rsidRDefault="00BC0936" w:rsidP="00BC0936">
            <w:pPr>
              <w:jc w:val="center"/>
              <w:rPr>
                <w:rFonts w:ascii="Arial" w:hAnsi="Arial" w:cs="Arial"/>
                <w:b/>
                <w:sz w:val="28"/>
              </w:rPr>
            </w:pPr>
            <w:r w:rsidRPr="00D40B11">
              <w:rPr>
                <w:rFonts w:ascii="Arial" w:hAnsi="Arial" w:cs="Arial"/>
                <w:b/>
                <w:sz w:val="28"/>
              </w:rPr>
              <w:t>Part locale DRSM</w:t>
            </w:r>
          </w:p>
          <w:p w14:paraId="3EF8FC0A" w14:textId="77777777" w:rsidR="00D40B11" w:rsidRPr="00D40B11" w:rsidRDefault="00D40B11" w:rsidP="00BC0936">
            <w:pPr>
              <w:jc w:val="center"/>
              <w:rPr>
                <w:rFonts w:ascii="Arial" w:hAnsi="Arial" w:cs="Arial"/>
                <w:b/>
                <w:sz w:val="18"/>
              </w:rPr>
            </w:pPr>
          </w:p>
        </w:tc>
      </w:tr>
      <w:tr w:rsidR="00BC0936" w:rsidRPr="008429EA" w14:paraId="0A77676B" w14:textId="77777777" w:rsidTr="00C10BAD">
        <w:trPr>
          <w:tblHeader/>
        </w:trPr>
        <w:tc>
          <w:tcPr>
            <w:tcW w:w="2813" w:type="dxa"/>
          </w:tcPr>
          <w:p w14:paraId="592BF815"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887" w:type="dxa"/>
          </w:tcPr>
          <w:p w14:paraId="06D92D5A"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098" w:type="dxa"/>
          </w:tcPr>
          <w:p w14:paraId="54AD8280" w14:textId="77777777" w:rsidR="00BC0936" w:rsidRPr="008429EA" w:rsidRDefault="00BC0936" w:rsidP="00C778E2">
            <w:pPr>
              <w:jc w:val="center"/>
              <w:rPr>
                <w:rFonts w:ascii="Arial" w:hAnsi="Arial" w:cs="Arial"/>
                <w:b/>
              </w:rPr>
            </w:pPr>
            <w:r w:rsidRPr="008429EA">
              <w:rPr>
                <w:rFonts w:ascii="Arial" w:hAnsi="Arial" w:cs="Arial"/>
                <w:b/>
              </w:rPr>
              <w:t>Cible</w:t>
            </w:r>
          </w:p>
        </w:tc>
        <w:tc>
          <w:tcPr>
            <w:tcW w:w="1721" w:type="dxa"/>
          </w:tcPr>
          <w:p w14:paraId="1F745A2B"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1" w:type="dxa"/>
          </w:tcPr>
          <w:p w14:paraId="4DB3EC27"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7A2A7A" w:rsidRPr="000B1A5B" w14:paraId="6807F5AC" w14:textId="77777777" w:rsidTr="00C10BAD">
        <w:tc>
          <w:tcPr>
            <w:tcW w:w="2813" w:type="dxa"/>
            <w:vAlign w:val="center"/>
          </w:tcPr>
          <w:p w14:paraId="21C71FC8" w14:textId="77777777" w:rsidR="007A2A7A" w:rsidRPr="000B1A5B" w:rsidRDefault="007A2A7A" w:rsidP="008429EA">
            <w:pPr>
              <w:jc w:val="center"/>
              <w:rPr>
                <w:rFonts w:ascii="Arial" w:hAnsi="Arial" w:cs="Arial"/>
              </w:rPr>
            </w:pPr>
            <w:r w:rsidRPr="000B1A5B">
              <w:rPr>
                <w:rFonts w:ascii="Arial" w:hAnsi="Arial" w:cs="Arial"/>
              </w:rPr>
              <w:t>Qualité de service</w:t>
            </w:r>
          </w:p>
        </w:tc>
        <w:tc>
          <w:tcPr>
            <w:tcW w:w="5887" w:type="dxa"/>
            <w:vAlign w:val="center"/>
          </w:tcPr>
          <w:p w14:paraId="6F1B0010" w14:textId="77777777" w:rsidR="007A2A7A" w:rsidRDefault="007A2A7A" w:rsidP="00C778E2">
            <w:pPr>
              <w:rPr>
                <w:rFonts w:ascii="Arial" w:eastAsia="Times New Roman" w:hAnsi="Arial" w:cs="Arial"/>
                <w:bCs/>
                <w:lang w:eastAsia="fr-FR"/>
              </w:rPr>
            </w:pPr>
            <w:r w:rsidRPr="000B1A5B">
              <w:rPr>
                <w:rFonts w:ascii="Arial" w:eastAsia="Times New Roman" w:hAnsi="Arial" w:cs="Arial"/>
                <w:bCs/>
                <w:i/>
                <w:lang w:eastAsia="fr-FR"/>
              </w:rPr>
              <w:br/>
            </w:r>
            <w:r w:rsidRPr="000B1A5B">
              <w:rPr>
                <w:rFonts w:ascii="Arial" w:eastAsia="Times New Roman" w:hAnsi="Arial" w:cs="Arial"/>
                <w:bCs/>
                <w:lang w:eastAsia="fr-FR"/>
              </w:rPr>
              <w:t>Taux de non rupture des prestations en lien avec les ALD exonérantes</w:t>
            </w:r>
          </w:p>
          <w:p w14:paraId="79DE5FCB" w14:textId="77777777" w:rsidR="000B1A5B" w:rsidRPr="000B1A5B" w:rsidRDefault="000B1A5B" w:rsidP="00C778E2">
            <w:pPr>
              <w:rPr>
                <w:rFonts w:ascii="Arial" w:eastAsia="Times New Roman" w:hAnsi="Arial" w:cs="Arial"/>
                <w:bCs/>
                <w:lang w:eastAsia="fr-FR"/>
              </w:rPr>
            </w:pPr>
          </w:p>
        </w:tc>
        <w:tc>
          <w:tcPr>
            <w:tcW w:w="2098" w:type="dxa"/>
            <w:vAlign w:val="center"/>
          </w:tcPr>
          <w:p w14:paraId="630DE3DB" w14:textId="77777777" w:rsidR="007A2A7A" w:rsidRPr="000B1A5B" w:rsidRDefault="007A2A7A" w:rsidP="00C778E2">
            <w:pPr>
              <w:jc w:val="center"/>
              <w:rPr>
                <w:rFonts w:ascii="Arial" w:eastAsia="Times New Roman" w:hAnsi="Arial" w:cs="Arial"/>
                <w:lang w:eastAsia="fr-FR"/>
              </w:rPr>
            </w:pPr>
            <w:r w:rsidRPr="000B1A5B">
              <w:rPr>
                <w:rFonts w:ascii="Arial" w:eastAsia="Times New Roman" w:hAnsi="Arial" w:cs="Arial"/>
                <w:lang w:eastAsia="fr-FR"/>
              </w:rPr>
              <w:t>95%</w:t>
            </w:r>
          </w:p>
        </w:tc>
        <w:tc>
          <w:tcPr>
            <w:tcW w:w="1721" w:type="dxa"/>
            <w:vAlign w:val="center"/>
          </w:tcPr>
          <w:p w14:paraId="26EB452B" w14:textId="77777777" w:rsidR="007A2A7A" w:rsidRPr="000B1A5B" w:rsidRDefault="007A2A7A" w:rsidP="00C778E2">
            <w:pPr>
              <w:jc w:val="center"/>
              <w:rPr>
                <w:rFonts w:ascii="Arial" w:eastAsia="Times New Roman" w:hAnsi="Arial" w:cs="Arial"/>
                <w:lang w:eastAsia="fr-FR"/>
              </w:rPr>
            </w:pPr>
            <w:r w:rsidRPr="000B1A5B">
              <w:rPr>
                <w:rFonts w:ascii="Arial" w:eastAsia="Times New Roman" w:hAnsi="Arial" w:cs="Arial"/>
                <w:lang w:eastAsia="fr-FR"/>
              </w:rPr>
              <w:t>85%</w:t>
            </w:r>
          </w:p>
        </w:tc>
        <w:tc>
          <w:tcPr>
            <w:tcW w:w="1701" w:type="dxa"/>
            <w:vAlign w:val="center"/>
          </w:tcPr>
          <w:p w14:paraId="2AC938B9" w14:textId="77777777" w:rsidR="007A2A7A" w:rsidRDefault="007A2A7A" w:rsidP="00C778E2">
            <w:pPr>
              <w:jc w:val="center"/>
              <w:rPr>
                <w:rFonts w:ascii="Arial" w:eastAsia="Times New Roman" w:hAnsi="Arial" w:cs="Arial"/>
                <w:strike/>
                <w:lang w:eastAsia="fr-FR"/>
              </w:rPr>
            </w:pPr>
            <w:r w:rsidRPr="00B52885">
              <w:rPr>
                <w:rFonts w:ascii="Arial" w:eastAsia="Times New Roman" w:hAnsi="Arial" w:cs="Arial"/>
                <w:strike/>
                <w:lang w:eastAsia="fr-FR"/>
              </w:rPr>
              <w:t>200</w:t>
            </w:r>
          </w:p>
          <w:p w14:paraId="0491CA3B" w14:textId="77777777" w:rsidR="00B52885" w:rsidRPr="00B52885" w:rsidRDefault="00B52885" w:rsidP="00C778E2">
            <w:pPr>
              <w:jc w:val="center"/>
              <w:rPr>
                <w:rFonts w:ascii="Arial" w:eastAsia="Times New Roman" w:hAnsi="Arial" w:cs="Arial"/>
                <w:b/>
                <w:highlight w:val="yellow"/>
                <w:lang w:eastAsia="fr-FR"/>
              </w:rPr>
            </w:pPr>
            <w:r w:rsidRPr="00B52885">
              <w:rPr>
                <w:rFonts w:ascii="Arial" w:eastAsia="Times New Roman" w:hAnsi="Arial" w:cs="Arial"/>
                <w:b/>
                <w:lang w:eastAsia="fr-FR"/>
              </w:rPr>
              <w:t>75</w:t>
            </w:r>
          </w:p>
        </w:tc>
      </w:tr>
      <w:tr w:rsidR="007A2A7A" w:rsidRPr="000B1A5B" w14:paraId="6BCF8C05" w14:textId="77777777" w:rsidTr="00C10BAD">
        <w:tc>
          <w:tcPr>
            <w:tcW w:w="2813" w:type="dxa"/>
            <w:vAlign w:val="center"/>
          </w:tcPr>
          <w:p w14:paraId="1468C930" w14:textId="77777777" w:rsidR="007A2A7A" w:rsidRPr="000B1A5B" w:rsidRDefault="007A2A7A" w:rsidP="008429EA">
            <w:pPr>
              <w:jc w:val="center"/>
              <w:rPr>
                <w:rFonts w:ascii="Arial" w:hAnsi="Arial" w:cs="Arial"/>
              </w:rPr>
            </w:pPr>
            <w:r w:rsidRPr="000B1A5B">
              <w:rPr>
                <w:rFonts w:ascii="Arial" w:hAnsi="Arial" w:cs="Arial"/>
              </w:rPr>
              <w:t>Qualité de service</w:t>
            </w:r>
          </w:p>
        </w:tc>
        <w:tc>
          <w:tcPr>
            <w:tcW w:w="5887" w:type="dxa"/>
            <w:vAlign w:val="center"/>
          </w:tcPr>
          <w:p w14:paraId="12FAFA07" w14:textId="77777777" w:rsidR="007A2A7A" w:rsidRPr="000B1A5B" w:rsidRDefault="007A2A7A" w:rsidP="00C778E2">
            <w:pPr>
              <w:rPr>
                <w:rFonts w:ascii="Arial" w:eastAsia="Times New Roman" w:hAnsi="Arial" w:cs="Arial"/>
                <w:bCs/>
                <w:i/>
                <w:lang w:eastAsia="fr-FR"/>
              </w:rPr>
            </w:pPr>
            <w:r w:rsidRPr="000B1A5B">
              <w:rPr>
                <w:rFonts w:ascii="Arial" w:eastAsia="Times New Roman" w:hAnsi="Arial" w:cs="Arial"/>
                <w:bCs/>
                <w:i/>
                <w:lang w:eastAsia="fr-FR"/>
              </w:rPr>
              <w:t xml:space="preserve">Utilisation des télé-services – </w:t>
            </w:r>
          </w:p>
          <w:p w14:paraId="41568BE0" w14:textId="77777777" w:rsidR="007A2A7A" w:rsidRPr="005F4384" w:rsidRDefault="007A2A7A" w:rsidP="00C778E2">
            <w:pPr>
              <w:rPr>
                <w:rFonts w:ascii="Arial" w:eastAsia="Times New Roman" w:hAnsi="Arial" w:cs="Arial"/>
                <w:b/>
                <w:bCs/>
                <w:i/>
                <w:u w:val="single"/>
                <w:lang w:eastAsia="fr-FR"/>
              </w:rPr>
            </w:pPr>
            <w:r w:rsidRPr="000B1A5B">
              <w:rPr>
                <w:rFonts w:ascii="Arial" w:eastAsia="Times New Roman" w:hAnsi="Arial" w:cs="Arial"/>
                <w:bCs/>
                <w:i/>
                <w:u w:val="single"/>
                <w:lang w:eastAsia="fr-FR"/>
              </w:rPr>
              <w:t>indicateur composite (</w:t>
            </w:r>
            <w:r w:rsidRPr="005F4384">
              <w:rPr>
                <w:rFonts w:ascii="Arial" w:eastAsia="Times New Roman" w:hAnsi="Arial" w:cs="Arial"/>
                <w:bCs/>
                <w:i/>
                <w:strike/>
                <w:u w:val="single"/>
                <w:lang w:eastAsia="fr-FR"/>
              </w:rPr>
              <w:t>1/3 - 1/3 - 1/3</w:t>
            </w:r>
            <w:r w:rsidRPr="000B1A5B">
              <w:rPr>
                <w:rFonts w:ascii="Arial" w:eastAsia="Times New Roman" w:hAnsi="Arial" w:cs="Arial"/>
                <w:bCs/>
                <w:i/>
                <w:u w:val="single"/>
                <w:lang w:eastAsia="fr-FR"/>
              </w:rPr>
              <w:t>)</w:t>
            </w:r>
            <w:r w:rsidR="005F4384">
              <w:rPr>
                <w:rFonts w:ascii="Arial" w:eastAsia="Times New Roman" w:hAnsi="Arial" w:cs="Arial"/>
                <w:bCs/>
                <w:i/>
                <w:u w:val="single"/>
                <w:lang w:eastAsia="fr-FR"/>
              </w:rPr>
              <w:t xml:space="preserve"> </w:t>
            </w:r>
            <w:r w:rsidR="005F4384" w:rsidRPr="005F4384">
              <w:rPr>
                <w:rFonts w:ascii="Arial" w:eastAsia="Times New Roman" w:hAnsi="Arial" w:cs="Arial"/>
                <w:b/>
                <w:bCs/>
                <w:i/>
                <w:u w:val="single"/>
                <w:lang w:eastAsia="fr-FR"/>
              </w:rPr>
              <w:t>50/50</w:t>
            </w:r>
          </w:p>
          <w:p w14:paraId="3040E618" w14:textId="77777777" w:rsidR="007A2A7A" w:rsidRPr="000B1A5B" w:rsidRDefault="007A2A7A" w:rsidP="00C778E2">
            <w:pPr>
              <w:rPr>
                <w:rFonts w:ascii="Arial" w:eastAsia="Times New Roman" w:hAnsi="Arial" w:cs="Arial"/>
                <w:bCs/>
                <w:lang w:eastAsia="fr-FR"/>
              </w:rPr>
            </w:pPr>
            <w:r w:rsidRPr="000B1A5B">
              <w:rPr>
                <w:rFonts w:ascii="Arial" w:eastAsia="Times New Roman" w:hAnsi="Arial" w:cs="Arial"/>
                <w:bCs/>
                <w:lang w:eastAsia="fr-FR"/>
              </w:rPr>
              <w:t xml:space="preserve">- </w:t>
            </w:r>
            <w:r w:rsidRPr="005F4384">
              <w:rPr>
                <w:rFonts w:ascii="Arial" w:eastAsia="Times New Roman" w:hAnsi="Arial" w:cs="Arial"/>
                <w:bCs/>
                <w:strike/>
                <w:lang w:eastAsia="fr-FR"/>
              </w:rPr>
              <w:t>Taux de protocole de soins électronique (PSE)</w:t>
            </w:r>
            <w:r w:rsidRPr="000B1A5B">
              <w:rPr>
                <w:rFonts w:ascii="Arial" w:eastAsia="Times New Roman" w:hAnsi="Arial" w:cs="Arial"/>
                <w:bCs/>
                <w:lang w:eastAsia="fr-FR"/>
              </w:rPr>
              <w:t xml:space="preserve"> </w:t>
            </w:r>
          </w:p>
          <w:p w14:paraId="44C7F8C4" w14:textId="77777777" w:rsidR="007A2A7A" w:rsidRPr="000B1A5B" w:rsidRDefault="007A2A7A" w:rsidP="00C778E2">
            <w:pPr>
              <w:rPr>
                <w:rFonts w:ascii="Arial" w:eastAsia="Times New Roman" w:hAnsi="Arial" w:cs="Arial"/>
                <w:bCs/>
                <w:lang w:eastAsia="fr-FR"/>
              </w:rPr>
            </w:pPr>
            <w:r w:rsidRPr="000B1A5B">
              <w:rPr>
                <w:rFonts w:ascii="Arial" w:eastAsia="Times New Roman" w:hAnsi="Arial" w:cs="Arial"/>
                <w:bCs/>
                <w:lang w:eastAsia="fr-FR"/>
              </w:rPr>
              <w:t xml:space="preserve">- Taux Avis d‘Arrêt de Travail dématérialisé (AAT) </w:t>
            </w:r>
          </w:p>
          <w:p w14:paraId="469F4D12" w14:textId="77777777" w:rsidR="007A2A7A" w:rsidRPr="000B1A5B" w:rsidRDefault="007A2A7A" w:rsidP="00C778E2">
            <w:pPr>
              <w:rPr>
                <w:rFonts w:ascii="Arial" w:eastAsia="Times New Roman" w:hAnsi="Arial" w:cs="Arial"/>
                <w:bCs/>
                <w:lang w:eastAsia="fr-FR"/>
              </w:rPr>
            </w:pPr>
            <w:r w:rsidRPr="000B1A5B">
              <w:rPr>
                <w:rFonts w:ascii="Arial" w:eastAsia="Times New Roman" w:hAnsi="Arial" w:cs="Arial"/>
                <w:bCs/>
                <w:lang w:eastAsia="fr-FR"/>
              </w:rPr>
              <w:t xml:space="preserve">- Taux de certificats médicaux AT/MP dématérialisés </w:t>
            </w:r>
          </w:p>
          <w:p w14:paraId="685C8B85" w14:textId="77777777" w:rsidR="007A2A7A" w:rsidRPr="000B1A5B" w:rsidRDefault="007A2A7A" w:rsidP="00C778E2">
            <w:pPr>
              <w:rPr>
                <w:rFonts w:ascii="Arial" w:eastAsia="Times New Roman" w:hAnsi="Arial" w:cs="Arial"/>
                <w:bCs/>
                <w:i/>
                <w:lang w:eastAsia="fr-FR"/>
              </w:rPr>
            </w:pPr>
          </w:p>
        </w:tc>
        <w:tc>
          <w:tcPr>
            <w:tcW w:w="2098" w:type="dxa"/>
            <w:vAlign w:val="center"/>
          </w:tcPr>
          <w:p w14:paraId="4161614E" w14:textId="77777777" w:rsidR="007A2A7A" w:rsidRPr="000B1A5B" w:rsidRDefault="007A2A7A" w:rsidP="00C778E2">
            <w:pPr>
              <w:jc w:val="center"/>
              <w:rPr>
                <w:rFonts w:ascii="Arial" w:eastAsia="Times New Roman" w:hAnsi="Arial" w:cs="Arial"/>
                <w:i/>
                <w:lang w:val="en-US" w:eastAsia="fr-FR"/>
              </w:rPr>
            </w:pPr>
            <w:r w:rsidRPr="005F4384">
              <w:rPr>
                <w:rFonts w:ascii="Arial" w:eastAsia="Times New Roman" w:hAnsi="Arial" w:cs="Arial"/>
                <w:strike/>
                <w:lang w:eastAsia="fr-FR"/>
              </w:rPr>
              <w:t>PSE</w:t>
            </w:r>
            <w:r w:rsidR="00C35EF7" w:rsidRPr="005F4384">
              <w:rPr>
                <w:rFonts w:ascii="Arial" w:eastAsia="Times New Roman" w:hAnsi="Arial" w:cs="Arial"/>
                <w:strike/>
                <w:lang w:eastAsia="fr-FR"/>
              </w:rPr>
              <w:t xml:space="preserve"> :</w:t>
            </w:r>
            <w:r w:rsidR="00AE455E" w:rsidRPr="005F4384">
              <w:rPr>
                <w:rFonts w:ascii="Arial" w:eastAsia="Times New Roman" w:hAnsi="Arial" w:cs="Arial"/>
                <w:strike/>
                <w:lang w:eastAsia="fr-FR"/>
              </w:rPr>
              <w:t xml:space="preserve"> 80%</w:t>
            </w:r>
            <w:r w:rsidRPr="000B1A5B">
              <w:rPr>
                <w:rFonts w:ascii="Arial" w:eastAsia="Times New Roman" w:hAnsi="Arial" w:cs="Arial"/>
                <w:lang w:eastAsia="fr-FR"/>
              </w:rPr>
              <w:br/>
              <w:t>AAT</w:t>
            </w:r>
            <w:r w:rsidR="00C35EF7" w:rsidRPr="000B1A5B">
              <w:rPr>
                <w:rFonts w:ascii="Arial" w:eastAsia="Times New Roman" w:hAnsi="Arial" w:cs="Arial"/>
                <w:lang w:eastAsia="fr-FR"/>
              </w:rPr>
              <w:t xml:space="preserve"> :</w:t>
            </w:r>
            <w:r w:rsidR="00AE455E" w:rsidRPr="000B1A5B">
              <w:rPr>
                <w:rFonts w:ascii="Arial" w:eastAsia="Times New Roman" w:hAnsi="Arial" w:cs="Arial"/>
                <w:lang w:eastAsia="fr-FR"/>
              </w:rPr>
              <w:t xml:space="preserve"> </w:t>
            </w:r>
            <w:r w:rsidR="00AE455E" w:rsidRPr="005F4384">
              <w:rPr>
                <w:rFonts w:ascii="Arial" w:eastAsia="Times New Roman" w:hAnsi="Arial" w:cs="Arial"/>
                <w:strike/>
                <w:lang w:eastAsia="fr-FR"/>
              </w:rPr>
              <w:t>70%</w:t>
            </w:r>
            <w:r w:rsidR="005F4384">
              <w:rPr>
                <w:rFonts w:ascii="Arial" w:eastAsia="Times New Roman" w:hAnsi="Arial" w:cs="Arial"/>
                <w:lang w:eastAsia="fr-FR"/>
              </w:rPr>
              <w:t xml:space="preserve"> </w:t>
            </w:r>
            <w:r w:rsidR="005F4384" w:rsidRPr="005F4384">
              <w:rPr>
                <w:rFonts w:ascii="Arial" w:eastAsia="Times New Roman" w:hAnsi="Arial" w:cs="Arial"/>
                <w:b/>
                <w:lang w:eastAsia="fr-FR"/>
              </w:rPr>
              <w:t>80%</w:t>
            </w:r>
            <w:r w:rsidRPr="000B1A5B">
              <w:rPr>
                <w:rFonts w:ascii="Arial" w:eastAsia="Times New Roman" w:hAnsi="Arial" w:cs="Arial"/>
                <w:lang w:eastAsia="fr-FR"/>
              </w:rPr>
              <w:br/>
            </w:r>
            <w:r w:rsidRPr="000B1A5B">
              <w:rPr>
                <w:rFonts w:ascii="Arial" w:eastAsia="Times New Roman" w:hAnsi="Arial" w:cs="Arial"/>
                <w:i/>
                <w:lang w:val="en-US" w:eastAsia="fr-FR"/>
              </w:rPr>
              <w:t xml:space="preserve">AT/MP : </w:t>
            </w:r>
            <w:r w:rsidR="00AE455E" w:rsidRPr="000B1A5B">
              <w:rPr>
                <w:rFonts w:ascii="Arial" w:eastAsia="Times New Roman" w:hAnsi="Arial" w:cs="Arial"/>
                <w:i/>
                <w:lang w:val="en-US" w:eastAsia="fr-FR"/>
              </w:rPr>
              <w:t>30%</w:t>
            </w:r>
          </w:p>
          <w:p w14:paraId="4FDECE11" w14:textId="77777777" w:rsidR="007A2A7A" w:rsidRPr="000B1A5B" w:rsidRDefault="007A2A7A" w:rsidP="00C778E2">
            <w:pPr>
              <w:jc w:val="center"/>
              <w:rPr>
                <w:rFonts w:ascii="Arial" w:eastAsia="Times New Roman" w:hAnsi="Arial" w:cs="Arial"/>
                <w:i/>
                <w:lang w:val="en-US" w:eastAsia="fr-FR"/>
              </w:rPr>
            </w:pPr>
          </w:p>
        </w:tc>
        <w:tc>
          <w:tcPr>
            <w:tcW w:w="1721" w:type="dxa"/>
            <w:vAlign w:val="center"/>
          </w:tcPr>
          <w:p w14:paraId="31944F1F" w14:textId="77777777" w:rsidR="00AE455E" w:rsidRPr="000B1A5B" w:rsidRDefault="007A2A7A" w:rsidP="00AE455E">
            <w:pPr>
              <w:rPr>
                <w:rFonts w:ascii="Arial" w:eastAsia="Times New Roman" w:hAnsi="Arial" w:cs="Arial"/>
                <w:lang w:eastAsia="fr-FR"/>
              </w:rPr>
            </w:pPr>
            <w:r w:rsidRPr="005F4384">
              <w:rPr>
                <w:rFonts w:ascii="Arial" w:eastAsia="Times New Roman" w:hAnsi="Arial" w:cs="Arial"/>
                <w:strike/>
                <w:lang w:eastAsia="fr-FR"/>
              </w:rPr>
              <w:t xml:space="preserve">PSE : </w:t>
            </w:r>
            <w:r w:rsidR="006E420F" w:rsidRPr="005F4384">
              <w:rPr>
                <w:rFonts w:ascii="Arial" w:eastAsia="Times New Roman" w:hAnsi="Arial" w:cs="Arial"/>
                <w:strike/>
                <w:lang w:eastAsia="fr-FR"/>
              </w:rPr>
              <w:t>73.38%</w:t>
            </w:r>
            <w:r w:rsidRPr="000B1A5B">
              <w:rPr>
                <w:rFonts w:ascii="Arial" w:eastAsia="Times New Roman" w:hAnsi="Arial" w:cs="Arial"/>
                <w:lang w:eastAsia="fr-FR"/>
              </w:rPr>
              <w:br/>
              <w:t xml:space="preserve">AAT : </w:t>
            </w:r>
            <w:r w:rsidR="006E420F" w:rsidRPr="005F4384">
              <w:rPr>
                <w:rFonts w:ascii="Arial" w:eastAsia="Times New Roman" w:hAnsi="Arial" w:cs="Arial"/>
                <w:strike/>
                <w:lang w:eastAsia="fr-FR"/>
              </w:rPr>
              <w:t>43.47%</w:t>
            </w:r>
            <w:r w:rsidR="005F4384">
              <w:rPr>
                <w:rFonts w:ascii="Arial" w:eastAsia="Times New Roman" w:hAnsi="Arial" w:cs="Arial"/>
                <w:strike/>
                <w:lang w:eastAsia="fr-FR"/>
              </w:rPr>
              <w:t xml:space="preserve"> </w:t>
            </w:r>
            <w:r w:rsidR="005F4384" w:rsidRPr="00716792">
              <w:rPr>
                <w:rFonts w:ascii="Arial" w:eastAsia="Times New Roman" w:hAnsi="Arial" w:cs="Arial"/>
                <w:b/>
                <w:lang w:eastAsia="fr-FR"/>
              </w:rPr>
              <w:t>5</w:t>
            </w:r>
            <w:r w:rsidR="005F4384" w:rsidRPr="00716792">
              <w:rPr>
                <w:rFonts w:ascii="Arial" w:eastAsia="Times New Roman" w:hAnsi="Arial" w:cs="Arial"/>
                <w:b/>
                <w:vertAlign w:val="superscript"/>
                <w:lang w:eastAsia="fr-FR"/>
              </w:rPr>
              <w:t>ème</w:t>
            </w:r>
            <w:r w:rsidR="005F4384" w:rsidRPr="00716792">
              <w:rPr>
                <w:rFonts w:ascii="Arial" w:eastAsia="Times New Roman" w:hAnsi="Arial" w:cs="Arial"/>
                <w:b/>
                <w:lang w:eastAsia="fr-FR"/>
              </w:rPr>
              <w:t xml:space="preserve"> centile 2021</w:t>
            </w:r>
            <w:r w:rsidR="005F4384" w:rsidRPr="005B7CF8">
              <w:rPr>
                <w:rFonts w:ascii="Arial" w:eastAsia="Times New Roman" w:hAnsi="Arial" w:cs="Arial"/>
                <w:b/>
                <w:lang w:eastAsia="fr-FR"/>
              </w:rPr>
              <w:br/>
            </w:r>
          </w:p>
          <w:p w14:paraId="21AC3626" w14:textId="77777777" w:rsidR="00AE455E" w:rsidRPr="000B1A5B" w:rsidRDefault="00AE455E" w:rsidP="00AE455E">
            <w:pPr>
              <w:rPr>
                <w:rFonts w:ascii="Arial" w:eastAsia="Times New Roman" w:hAnsi="Arial" w:cs="Arial"/>
                <w:strike/>
                <w:lang w:eastAsia="fr-FR"/>
              </w:rPr>
            </w:pPr>
            <w:r w:rsidRPr="000B1A5B">
              <w:rPr>
                <w:rFonts w:ascii="Arial" w:eastAsia="Times New Roman" w:hAnsi="Arial" w:cs="Arial"/>
                <w:lang w:eastAsia="fr-FR"/>
              </w:rPr>
              <w:t>AT/MP:</w:t>
            </w:r>
            <w:r w:rsidR="006E420F" w:rsidRPr="005F4384">
              <w:rPr>
                <w:rFonts w:ascii="Arial" w:eastAsia="Times New Roman" w:hAnsi="Arial" w:cs="Arial"/>
                <w:strike/>
                <w:lang w:eastAsia="fr-FR"/>
              </w:rPr>
              <w:t>26.50%</w:t>
            </w:r>
            <w:r w:rsidR="005F4384">
              <w:rPr>
                <w:rFonts w:ascii="Arial" w:eastAsia="Times New Roman" w:hAnsi="Arial" w:cs="Arial"/>
                <w:strike/>
                <w:lang w:eastAsia="fr-FR"/>
              </w:rPr>
              <w:t xml:space="preserve"> </w:t>
            </w:r>
            <w:r w:rsidR="005F4384" w:rsidRPr="005F4384">
              <w:rPr>
                <w:rFonts w:ascii="Arial" w:eastAsia="Times New Roman" w:hAnsi="Arial" w:cs="Arial"/>
                <w:b/>
                <w:lang w:eastAsia="fr-FR"/>
              </w:rPr>
              <w:t>28,06%</w:t>
            </w:r>
          </w:p>
        </w:tc>
        <w:tc>
          <w:tcPr>
            <w:tcW w:w="1701" w:type="dxa"/>
            <w:vAlign w:val="center"/>
          </w:tcPr>
          <w:p w14:paraId="66A61A22" w14:textId="77777777" w:rsidR="007A2A7A" w:rsidRDefault="006D4B4C" w:rsidP="00C778E2">
            <w:pPr>
              <w:jc w:val="center"/>
              <w:rPr>
                <w:rFonts w:ascii="Arial" w:eastAsia="Times New Roman" w:hAnsi="Arial" w:cs="Arial"/>
                <w:strike/>
                <w:lang w:eastAsia="fr-FR"/>
              </w:rPr>
            </w:pPr>
            <w:r w:rsidRPr="00B52885">
              <w:rPr>
                <w:rFonts w:ascii="Arial" w:eastAsia="Times New Roman" w:hAnsi="Arial" w:cs="Arial"/>
                <w:strike/>
                <w:lang w:eastAsia="fr-FR"/>
              </w:rPr>
              <w:t>150</w:t>
            </w:r>
          </w:p>
          <w:p w14:paraId="0D456B63" w14:textId="77777777" w:rsidR="00F4056B" w:rsidRDefault="00F4056B" w:rsidP="00F4056B">
            <w:pPr>
              <w:rPr>
                <w:rFonts w:ascii="Arial" w:eastAsia="Times New Roman" w:hAnsi="Arial" w:cs="Arial"/>
                <w:b/>
                <w:lang w:eastAsia="fr-FR"/>
              </w:rPr>
            </w:pPr>
          </w:p>
          <w:p w14:paraId="3B35710F" w14:textId="77777777" w:rsidR="00B52885" w:rsidRPr="00B52885" w:rsidRDefault="00F4056B" w:rsidP="00F4056B">
            <w:pPr>
              <w:rPr>
                <w:rFonts w:ascii="Arial" w:eastAsia="Times New Roman" w:hAnsi="Arial" w:cs="Arial"/>
                <w:b/>
                <w:lang w:eastAsia="fr-FR"/>
              </w:rPr>
            </w:pPr>
            <w:r>
              <w:rPr>
                <w:rFonts w:ascii="Arial" w:eastAsia="Times New Roman" w:hAnsi="Arial" w:cs="Arial"/>
                <w:b/>
                <w:lang w:eastAsia="fr-FR"/>
              </w:rPr>
              <w:t>75</w:t>
            </w:r>
          </w:p>
          <w:p w14:paraId="0C3F19DB" w14:textId="77777777" w:rsidR="007567AF" w:rsidRPr="000B1A5B" w:rsidRDefault="007567AF" w:rsidP="00C778E2">
            <w:pPr>
              <w:jc w:val="center"/>
              <w:rPr>
                <w:rFonts w:ascii="Arial" w:eastAsia="Times New Roman" w:hAnsi="Arial" w:cs="Arial"/>
                <w:highlight w:val="yellow"/>
                <w:lang w:eastAsia="fr-FR"/>
              </w:rPr>
            </w:pPr>
          </w:p>
        </w:tc>
      </w:tr>
      <w:tr w:rsidR="00C10BAD" w:rsidRPr="000B1A5B" w14:paraId="38EC200C" w14:textId="77777777" w:rsidTr="00C10BAD">
        <w:tc>
          <w:tcPr>
            <w:tcW w:w="2813" w:type="dxa"/>
            <w:vAlign w:val="center"/>
          </w:tcPr>
          <w:p w14:paraId="143B9521" w14:textId="77777777" w:rsidR="00C10BAD" w:rsidRPr="000B1A5B" w:rsidRDefault="00C10BAD" w:rsidP="008429EA">
            <w:pPr>
              <w:jc w:val="center"/>
              <w:rPr>
                <w:rFonts w:ascii="Arial" w:hAnsi="Arial" w:cs="Arial"/>
              </w:rPr>
            </w:pPr>
            <w:r w:rsidRPr="000B1A5B">
              <w:rPr>
                <w:rFonts w:ascii="Arial" w:hAnsi="Arial" w:cs="Arial"/>
              </w:rPr>
              <w:t>Gestion du risque</w:t>
            </w:r>
          </w:p>
        </w:tc>
        <w:tc>
          <w:tcPr>
            <w:tcW w:w="5887" w:type="dxa"/>
          </w:tcPr>
          <w:p w14:paraId="4CD4C976" w14:textId="77777777" w:rsidR="00C10BAD" w:rsidRPr="000B1A5B" w:rsidRDefault="00C10BAD" w:rsidP="00C778E2">
            <w:pPr>
              <w:rPr>
                <w:rFonts w:ascii="Arial" w:eastAsia="Times New Roman" w:hAnsi="Arial" w:cs="Arial"/>
                <w:bCs/>
                <w:strike/>
                <w:lang w:eastAsia="fr-FR"/>
              </w:rPr>
            </w:pPr>
          </w:p>
          <w:p w14:paraId="1A418FBB" w14:textId="77777777" w:rsidR="00C10BAD" w:rsidRPr="000B1A5B" w:rsidRDefault="00C10BAD" w:rsidP="00C778E2">
            <w:pPr>
              <w:rPr>
                <w:rFonts w:ascii="Arial" w:eastAsia="Times New Roman" w:hAnsi="Arial" w:cs="Arial"/>
                <w:bCs/>
                <w:strike/>
                <w:lang w:eastAsia="fr-FR"/>
              </w:rPr>
            </w:pPr>
            <w:r w:rsidRPr="000B1A5B">
              <w:rPr>
                <w:rFonts w:ascii="Arial" w:eastAsia="Times New Roman" w:hAnsi="Arial" w:cs="Arial"/>
                <w:bCs/>
                <w:lang w:eastAsia="fr-FR"/>
              </w:rPr>
              <w:t>Impact des actions d'accompagnement à la reprise du travail</w:t>
            </w:r>
          </w:p>
        </w:tc>
        <w:tc>
          <w:tcPr>
            <w:tcW w:w="2098" w:type="dxa"/>
            <w:vAlign w:val="center"/>
          </w:tcPr>
          <w:p w14:paraId="6033C6EF" w14:textId="77777777" w:rsidR="00C10BAD" w:rsidRPr="000B1A5B" w:rsidRDefault="00C10BAD" w:rsidP="000B1A5B">
            <w:pPr>
              <w:jc w:val="center"/>
              <w:rPr>
                <w:rFonts w:ascii="Arial" w:hAnsi="Arial" w:cs="Arial"/>
                <w:sz w:val="20"/>
                <w:szCs w:val="20"/>
              </w:rPr>
            </w:pPr>
            <w:r w:rsidRPr="000B1A5B">
              <w:rPr>
                <w:rFonts w:ascii="Arial" w:eastAsia="Times New Roman" w:hAnsi="Arial" w:cs="Arial"/>
                <w:lang w:eastAsia="fr-FR"/>
              </w:rPr>
              <w:t>&gt;60%</w:t>
            </w:r>
          </w:p>
        </w:tc>
        <w:tc>
          <w:tcPr>
            <w:tcW w:w="1721" w:type="dxa"/>
            <w:vAlign w:val="center"/>
          </w:tcPr>
          <w:p w14:paraId="3D639C09" w14:textId="77777777" w:rsidR="00C10BAD" w:rsidRPr="000B1A5B" w:rsidRDefault="00C10BAD" w:rsidP="000B1A5B">
            <w:pPr>
              <w:jc w:val="center"/>
              <w:rPr>
                <w:rFonts w:ascii="Calibri" w:hAnsi="Calibri" w:cs="Calibri"/>
              </w:rPr>
            </w:pPr>
            <w:r w:rsidRPr="000B1A5B">
              <w:rPr>
                <w:rFonts w:ascii="Arial" w:eastAsia="Times New Roman" w:hAnsi="Arial" w:cs="Arial"/>
                <w:lang w:eastAsia="fr-FR"/>
              </w:rPr>
              <w:t>&gt;40%</w:t>
            </w:r>
          </w:p>
        </w:tc>
        <w:tc>
          <w:tcPr>
            <w:tcW w:w="1701" w:type="dxa"/>
            <w:vAlign w:val="center"/>
          </w:tcPr>
          <w:p w14:paraId="3165DD9C" w14:textId="77777777" w:rsidR="00C10BAD" w:rsidRDefault="006D4B4C" w:rsidP="00035BB6">
            <w:pPr>
              <w:jc w:val="center"/>
              <w:rPr>
                <w:rFonts w:ascii="Arial" w:eastAsia="Times New Roman" w:hAnsi="Arial" w:cs="Arial"/>
                <w:strike/>
                <w:lang w:eastAsia="fr-FR"/>
              </w:rPr>
            </w:pPr>
            <w:r w:rsidRPr="00B52885">
              <w:rPr>
                <w:rFonts w:ascii="Arial" w:eastAsia="Times New Roman" w:hAnsi="Arial" w:cs="Arial"/>
                <w:strike/>
                <w:lang w:eastAsia="fr-FR"/>
              </w:rPr>
              <w:t>150</w:t>
            </w:r>
          </w:p>
          <w:p w14:paraId="2BF3896F" w14:textId="77777777" w:rsidR="00B52885" w:rsidRPr="00B52885" w:rsidRDefault="00B52885" w:rsidP="00035BB6">
            <w:pPr>
              <w:jc w:val="center"/>
              <w:rPr>
                <w:rFonts w:ascii="Arial" w:eastAsia="Times New Roman" w:hAnsi="Arial" w:cs="Arial"/>
                <w:b/>
                <w:lang w:eastAsia="fr-FR"/>
              </w:rPr>
            </w:pPr>
            <w:r w:rsidRPr="00B52885">
              <w:rPr>
                <w:rFonts w:ascii="Arial" w:eastAsia="Times New Roman" w:hAnsi="Arial" w:cs="Arial"/>
                <w:b/>
                <w:lang w:eastAsia="fr-FR"/>
              </w:rPr>
              <w:t>100</w:t>
            </w:r>
          </w:p>
        </w:tc>
      </w:tr>
      <w:tr w:rsidR="00C10BAD" w:rsidRPr="000B1A5B" w14:paraId="666280E3" w14:textId="77777777" w:rsidTr="00C10BAD">
        <w:tc>
          <w:tcPr>
            <w:tcW w:w="2813" w:type="dxa"/>
            <w:vAlign w:val="center"/>
          </w:tcPr>
          <w:p w14:paraId="55963317" w14:textId="77777777" w:rsidR="00C10BAD" w:rsidRPr="000B1A5B" w:rsidRDefault="00C10BAD" w:rsidP="008429EA">
            <w:pPr>
              <w:jc w:val="center"/>
              <w:rPr>
                <w:rFonts w:ascii="Arial" w:hAnsi="Arial" w:cs="Arial"/>
              </w:rPr>
            </w:pPr>
            <w:r w:rsidRPr="000B1A5B">
              <w:rPr>
                <w:rFonts w:ascii="Arial" w:hAnsi="Arial" w:cs="Arial"/>
              </w:rPr>
              <w:t>Gestion du risque</w:t>
            </w:r>
          </w:p>
        </w:tc>
        <w:tc>
          <w:tcPr>
            <w:tcW w:w="5887" w:type="dxa"/>
          </w:tcPr>
          <w:p w14:paraId="7E32E52C" w14:textId="77777777" w:rsidR="00C10BAD" w:rsidRPr="000B1A5B" w:rsidRDefault="00C10BAD" w:rsidP="00C778E2">
            <w:pPr>
              <w:rPr>
                <w:rFonts w:ascii="Arial" w:eastAsia="Times New Roman" w:hAnsi="Arial" w:cs="Arial"/>
                <w:bCs/>
                <w:lang w:eastAsia="fr-FR"/>
              </w:rPr>
            </w:pPr>
          </w:p>
          <w:p w14:paraId="018ED7CD" w14:textId="77777777" w:rsidR="00C10BAD" w:rsidRPr="000B1A5B" w:rsidRDefault="00C10BAD" w:rsidP="00C778E2">
            <w:pPr>
              <w:rPr>
                <w:rFonts w:ascii="Arial" w:eastAsia="Times New Roman" w:hAnsi="Arial" w:cs="Arial"/>
                <w:bCs/>
                <w:lang w:eastAsia="fr-FR"/>
              </w:rPr>
            </w:pPr>
            <w:r w:rsidRPr="000B1A5B">
              <w:rPr>
                <w:rFonts w:ascii="Arial" w:eastAsia="Times New Roman" w:hAnsi="Arial" w:cs="Arial"/>
                <w:bCs/>
                <w:lang w:eastAsia="fr-FR"/>
              </w:rPr>
              <w:t>Délai moyen de transmission de l'IP à la CPAM.</w:t>
            </w:r>
          </w:p>
          <w:p w14:paraId="5FF98F0A" w14:textId="77777777" w:rsidR="00C10BAD" w:rsidRPr="000B1A5B" w:rsidRDefault="00C10BAD" w:rsidP="00C778E2">
            <w:pPr>
              <w:rPr>
                <w:rFonts w:ascii="Arial" w:eastAsia="Times New Roman" w:hAnsi="Arial" w:cs="Arial"/>
                <w:bCs/>
                <w:strike/>
                <w:lang w:eastAsia="fr-FR"/>
              </w:rPr>
            </w:pPr>
          </w:p>
        </w:tc>
        <w:tc>
          <w:tcPr>
            <w:tcW w:w="2098" w:type="dxa"/>
            <w:vAlign w:val="center"/>
          </w:tcPr>
          <w:p w14:paraId="03F15BFD" w14:textId="77777777" w:rsidR="00C10BAD" w:rsidRPr="000B1A5B" w:rsidRDefault="00C10BAD" w:rsidP="000B1A5B">
            <w:pPr>
              <w:jc w:val="center"/>
              <w:rPr>
                <w:rFonts w:ascii="Arial" w:hAnsi="Arial" w:cs="Arial"/>
                <w:sz w:val="20"/>
                <w:szCs w:val="20"/>
              </w:rPr>
            </w:pPr>
            <w:r w:rsidRPr="000B1A5B">
              <w:rPr>
                <w:rFonts w:ascii="Arial" w:eastAsia="Times New Roman" w:hAnsi="Arial" w:cs="Arial"/>
                <w:lang w:eastAsia="fr-FR"/>
              </w:rPr>
              <w:t>≤ 10 jours</w:t>
            </w:r>
          </w:p>
        </w:tc>
        <w:tc>
          <w:tcPr>
            <w:tcW w:w="1721" w:type="dxa"/>
            <w:vAlign w:val="center"/>
          </w:tcPr>
          <w:p w14:paraId="5D62A052" w14:textId="77777777" w:rsidR="00C10BAD" w:rsidRPr="000B1A5B" w:rsidRDefault="00C10BAD" w:rsidP="000B1A5B">
            <w:pPr>
              <w:jc w:val="center"/>
              <w:rPr>
                <w:rFonts w:ascii="Arial" w:eastAsia="Times New Roman" w:hAnsi="Arial" w:cs="Arial"/>
                <w:lang w:eastAsia="fr-FR"/>
              </w:rPr>
            </w:pPr>
            <w:r w:rsidRPr="000B1A5B">
              <w:rPr>
                <w:rFonts w:ascii="Arial" w:eastAsia="Times New Roman" w:hAnsi="Arial" w:cs="Arial"/>
                <w:lang w:eastAsia="fr-FR"/>
              </w:rPr>
              <w:t>≤ 30 jours</w:t>
            </w:r>
          </w:p>
        </w:tc>
        <w:tc>
          <w:tcPr>
            <w:tcW w:w="1701" w:type="dxa"/>
            <w:vAlign w:val="center"/>
          </w:tcPr>
          <w:p w14:paraId="2BAD5876" w14:textId="77777777" w:rsidR="00C10BAD" w:rsidRDefault="006D4B4C" w:rsidP="00035BB6">
            <w:pPr>
              <w:jc w:val="center"/>
              <w:rPr>
                <w:rFonts w:ascii="Arial" w:eastAsia="Times New Roman" w:hAnsi="Arial" w:cs="Arial"/>
                <w:strike/>
                <w:lang w:eastAsia="fr-FR"/>
              </w:rPr>
            </w:pPr>
            <w:r w:rsidRPr="00B231E2">
              <w:rPr>
                <w:rFonts w:ascii="Arial" w:eastAsia="Times New Roman" w:hAnsi="Arial" w:cs="Arial"/>
                <w:strike/>
                <w:lang w:eastAsia="fr-FR"/>
              </w:rPr>
              <w:t>150</w:t>
            </w:r>
          </w:p>
          <w:p w14:paraId="34276535" w14:textId="77777777" w:rsidR="00B231E2" w:rsidRPr="00B231E2" w:rsidRDefault="00B231E2" w:rsidP="00035BB6">
            <w:pPr>
              <w:jc w:val="center"/>
              <w:rPr>
                <w:rFonts w:ascii="Arial" w:eastAsia="Times New Roman" w:hAnsi="Arial" w:cs="Arial"/>
                <w:b/>
                <w:lang w:eastAsia="fr-FR"/>
              </w:rPr>
            </w:pPr>
            <w:r w:rsidRPr="00B231E2">
              <w:rPr>
                <w:rFonts w:ascii="Arial" w:eastAsia="Times New Roman" w:hAnsi="Arial" w:cs="Arial"/>
                <w:b/>
                <w:lang w:eastAsia="fr-FR"/>
              </w:rPr>
              <w:t>100</w:t>
            </w:r>
          </w:p>
        </w:tc>
      </w:tr>
      <w:tr w:rsidR="00792E29" w:rsidRPr="000B1A5B" w14:paraId="151AA1CB" w14:textId="77777777" w:rsidTr="00C10BAD">
        <w:tc>
          <w:tcPr>
            <w:tcW w:w="2813" w:type="dxa"/>
            <w:vAlign w:val="center"/>
          </w:tcPr>
          <w:p w14:paraId="6BF76E1D" w14:textId="77777777" w:rsidR="00792E29" w:rsidRDefault="00792E29" w:rsidP="008429EA">
            <w:pPr>
              <w:jc w:val="center"/>
              <w:rPr>
                <w:rFonts w:ascii="Arial" w:hAnsi="Arial" w:cs="Arial"/>
              </w:rPr>
            </w:pPr>
          </w:p>
          <w:p w14:paraId="0E482CB9" w14:textId="77777777" w:rsidR="00792E29" w:rsidRDefault="00792E29" w:rsidP="008429EA">
            <w:pPr>
              <w:jc w:val="center"/>
              <w:rPr>
                <w:rFonts w:ascii="Arial" w:hAnsi="Arial" w:cs="Arial"/>
              </w:rPr>
            </w:pPr>
            <w:r w:rsidRPr="000B1A5B">
              <w:rPr>
                <w:rFonts w:ascii="Arial" w:hAnsi="Arial" w:cs="Arial"/>
              </w:rPr>
              <w:t>Gestion du risque</w:t>
            </w:r>
          </w:p>
          <w:p w14:paraId="01E87520" w14:textId="77777777" w:rsidR="00792E29" w:rsidRPr="000B1A5B" w:rsidRDefault="00792E29" w:rsidP="008429EA">
            <w:pPr>
              <w:jc w:val="center"/>
              <w:rPr>
                <w:rFonts w:ascii="Arial" w:hAnsi="Arial" w:cs="Arial"/>
              </w:rPr>
            </w:pPr>
          </w:p>
        </w:tc>
        <w:tc>
          <w:tcPr>
            <w:tcW w:w="5887" w:type="dxa"/>
            <w:vAlign w:val="center"/>
          </w:tcPr>
          <w:p w14:paraId="4DE1FDC7" w14:textId="77777777" w:rsidR="00792E29" w:rsidRPr="00792E29" w:rsidRDefault="00792E29">
            <w:pPr>
              <w:rPr>
                <w:rFonts w:ascii="Arial" w:hAnsi="Arial" w:cs="Arial"/>
                <w:b/>
                <w:color w:val="000000"/>
              </w:rPr>
            </w:pPr>
            <w:r w:rsidRPr="00792E29">
              <w:rPr>
                <w:rFonts w:ascii="Arial" w:hAnsi="Arial" w:cs="Arial"/>
                <w:b/>
                <w:color w:val="000000"/>
              </w:rPr>
              <w:t>Taux d'actions suite à un signalement d'arrêts de travail (RU)</w:t>
            </w:r>
          </w:p>
        </w:tc>
        <w:tc>
          <w:tcPr>
            <w:tcW w:w="2098" w:type="dxa"/>
            <w:vAlign w:val="center"/>
          </w:tcPr>
          <w:p w14:paraId="71D19B20" w14:textId="77777777" w:rsidR="00792E29" w:rsidRPr="00792E29" w:rsidRDefault="00792E29">
            <w:pPr>
              <w:jc w:val="center"/>
              <w:rPr>
                <w:rFonts w:ascii="Arial" w:hAnsi="Arial" w:cs="Arial"/>
                <w:b/>
                <w:sz w:val="24"/>
                <w:szCs w:val="24"/>
              </w:rPr>
            </w:pPr>
            <w:r w:rsidRPr="00792E29">
              <w:rPr>
                <w:rFonts w:ascii="Arial" w:hAnsi="Arial" w:cs="Arial"/>
                <w:b/>
              </w:rPr>
              <w:t>70,00%</w:t>
            </w:r>
          </w:p>
        </w:tc>
        <w:tc>
          <w:tcPr>
            <w:tcW w:w="1721" w:type="dxa"/>
            <w:vAlign w:val="center"/>
          </w:tcPr>
          <w:p w14:paraId="113917AF" w14:textId="77777777" w:rsidR="00792E29" w:rsidRPr="00792E29" w:rsidRDefault="00792E29">
            <w:pPr>
              <w:jc w:val="center"/>
              <w:rPr>
                <w:rFonts w:ascii="Arial" w:hAnsi="Arial" w:cs="Arial"/>
                <w:b/>
                <w:sz w:val="24"/>
                <w:szCs w:val="24"/>
              </w:rPr>
            </w:pPr>
            <w:r w:rsidRPr="00792E29">
              <w:rPr>
                <w:rFonts w:ascii="Arial" w:hAnsi="Arial" w:cs="Arial"/>
                <w:b/>
              </w:rPr>
              <w:t>33%</w:t>
            </w:r>
          </w:p>
        </w:tc>
        <w:tc>
          <w:tcPr>
            <w:tcW w:w="1701" w:type="dxa"/>
            <w:vAlign w:val="center"/>
          </w:tcPr>
          <w:p w14:paraId="564E4E31" w14:textId="77777777" w:rsidR="00792E29" w:rsidRPr="00B231E2" w:rsidRDefault="00F4056B" w:rsidP="00C778E2">
            <w:pPr>
              <w:jc w:val="center"/>
              <w:rPr>
                <w:rFonts w:ascii="Arial" w:eastAsia="Times New Roman" w:hAnsi="Arial" w:cs="Arial"/>
                <w:b/>
                <w:lang w:eastAsia="fr-FR"/>
              </w:rPr>
            </w:pPr>
            <w:r>
              <w:rPr>
                <w:rFonts w:ascii="Arial" w:eastAsia="Times New Roman" w:hAnsi="Arial" w:cs="Arial"/>
                <w:b/>
                <w:lang w:eastAsia="fr-FR"/>
              </w:rPr>
              <w:t>100</w:t>
            </w:r>
          </w:p>
        </w:tc>
      </w:tr>
      <w:tr w:rsidR="00792E29" w:rsidRPr="000B1A5B" w14:paraId="50DB79BF" w14:textId="77777777" w:rsidTr="00C10BAD">
        <w:tc>
          <w:tcPr>
            <w:tcW w:w="2813" w:type="dxa"/>
            <w:vAlign w:val="center"/>
          </w:tcPr>
          <w:p w14:paraId="39BDA31E" w14:textId="77777777" w:rsidR="00792E29" w:rsidRDefault="00792E29" w:rsidP="008429EA">
            <w:pPr>
              <w:jc w:val="center"/>
              <w:rPr>
                <w:rFonts w:ascii="Arial" w:hAnsi="Arial" w:cs="Arial"/>
              </w:rPr>
            </w:pPr>
          </w:p>
          <w:p w14:paraId="3B277C7B" w14:textId="77777777" w:rsidR="00792E29" w:rsidRDefault="00792E29" w:rsidP="00792E29">
            <w:pPr>
              <w:jc w:val="center"/>
              <w:rPr>
                <w:rFonts w:ascii="Arial" w:hAnsi="Arial" w:cs="Arial"/>
              </w:rPr>
            </w:pPr>
            <w:r w:rsidRPr="000B1A5B">
              <w:rPr>
                <w:rFonts w:ascii="Arial" w:hAnsi="Arial" w:cs="Arial"/>
              </w:rPr>
              <w:t>Gestion du risque</w:t>
            </w:r>
          </w:p>
          <w:p w14:paraId="74DF5891" w14:textId="77777777" w:rsidR="00792E29" w:rsidRPr="000B1A5B" w:rsidRDefault="00792E29" w:rsidP="008429EA">
            <w:pPr>
              <w:jc w:val="center"/>
              <w:rPr>
                <w:rFonts w:ascii="Arial" w:hAnsi="Arial" w:cs="Arial"/>
              </w:rPr>
            </w:pPr>
          </w:p>
        </w:tc>
        <w:tc>
          <w:tcPr>
            <w:tcW w:w="5887" w:type="dxa"/>
            <w:vAlign w:val="center"/>
          </w:tcPr>
          <w:p w14:paraId="3755A35E" w14:textId="77777777" w:rsidR="00792E29" w:rsidRPr="00792E29" w:rsidRDefault="00792E29">
            <w:pPr>
              <w:rPr>
                <w:rFonts w:ascii="Arial" w:hAnsi="Arial" w:cs="Arial"/>
                <w:b/>
                <w:color w:val="000000"/>
              </w:rPr>
            </w:pPr>
            <w:r w:rsidRPr="00792E29">
              <w:rPr>
                <w:rFonts w:ascii="Arial" w:hAnsi="Arial" w:cs="Arial"/>
                <w:b/>
                <w:color w:val="000000"/>
              </w:rPr>
              <w:t>Nombre de signalements au service social d'assurés en risque de désinsertion professionnelle (PDP)</w:t>
            </w:r>
          </w:p>
        </w:tc>
        <w:tc>
          <w:tcPr>
            <w:tcW w:w="2098" w:type="dxa"/>
            <w:vAlign w:val="center"/>
          </w:tcPr>
          <w:p w14:paraId="6B692E2E" w14:textId="77777777" w:rsidR="00792E29" w:rsidRPr="00792E29" w:rsidRDefault="00792E29">
            <w:pPr>
              <w:jc w:val="center"/>
              <w:rPr>
                <w:rFonts w:ascii="Arial" w:hAnsi="Arial" w:cs="Arial"/>
                <w:b/>
                <w:color w:val="000000"/>
              </w:rPr>
            </w:pPr>
            <w:r w:rsidRPr="00792E29">
              <w:rPr>
                <w:rFonts w:ascii="Arial" w:hAnsi="Arial" w:cs="Arial"/>
                <w:b/>
                <w:color w:val="000000"/>
              </w:rPr>
              <w:t>56519</w:t>
            </w:r>
          </w:p>
        </w:tc>
        <w:tc>
          <w:tcPr>
            <w:tcW w:w="1721" w:type="dxa"/>
            <w:vAlign w:val="center"/>
          </w:tcPr>
          <w:p w14:paraId="3D1D7D2B" w14:textId="77777777" w:rsidR="00792E29" w:rsidRPr="00792E29" w:rsidRDefault="00792E29">
            <w:pPr>
              <w:jc w:val="center"/>
              <w:rPr>
                <w:rFonts w:ascii="Arial" w:hAnsi="Arial" w:cs="Arial"/>
                <w:b/>
                <w:color w:val="000000"/>
              </w:rPr>
            </w:pPr>
            <w:r w:rsidRPr="00792E29">
              <w:rPr>
                <w:rFonts w:ascii="Arial" w:hAnsi="Arial" w:cs="Arial"/>
                <w:b/>
                <w:color w:val="000000"/>
              </w:rPr>
              <w:t>51372</w:t>
            </w:r>
          </w:p>
        </w:tc>
        <w:tc>
          <w:tcPr>
            <w:tcW w:w="1701" w:type="dxa"/>
            <w:vAlign w:val="center"/>
          </w:tcPr>
          <w:p w14:paraId="2F57A82C" w14:textId="77777777" w:rsidR="00792E29" w:rsidRPr="00B231E2" w:rsidRDefault="00B231E2" w:rsidP="00C778E2">
            <w:pPr>
              <w:jc w:val="center"/>
              <w:rPr>
                <w:rFonts w:ascii="Arial" w:eastAsia="Times New Roman" w:hAnsi="Arial" w:cs="Arial"/>
                <w:b/>
                <w:lang w:eastAsia="fr-FR"/>
              </w:rPr>
            </w:pPr>
            <w:r w:rsidRPr="00B231E2">
              <w:rPr>
                <w:rFonts w:ascii="Arial" w:eastAsia="Times New Roman" w:hAnsi="Arial" w:cs="Arial"/>
                <w:b/>
                <w:lang w:eastAsia="fr-FR"/>
              </w:rPr>
              <w:t>75</w:t>
            </w:r>
          </w:p>
        </w:tc>
      </w:tr>
      <w:tr w:rsidR="00792E29" w:rsidRPr="000B1A5B" w14:paraId="4C7E3B91" w14:textId="77777777" w:rsidTr="00C10BAD">
        <w:tc>
          <w:tcPr>
            <w:tcW w:w="2813" w:type="dxa"/>
            <w:vAlign w:val="center"/>
          </w:tcPr>
          <w:p w14:paraId="0EDA8575" w14:textId="77777777" w:rsidR="00792E29" w:rsidRDefault="00792E29" w:rsidP="00792E29">
            <w:pPr>
              <w:jc w:val="center"/>
              <w:rPr>
                <w:rFonts w:ascii="Arial" w:hAnsi="Arial" w:cs="Arial"/>
              </w:rPr>
            </w:pPr>
          </w:p>
          <w:p w14:paraId="703E90A6" w14:textId="77777777" w:rsidR="00792E29" w:rsidRDefault="00792E29" w:rsidP="00792E29">
            <w:pPr>
              <w:jc w:val="center"/>
              <w:rPr>
                <w:rFonts w:ascii="Arial" w:hAnsi="Arial" w:cs="Arial"/>
              </w:rPr>
            </w:pPr>
            <w:r w:rsidRPr="000B1A5B">
              <w:rPr>
                <w:rFonts w:ascii="Arial" w:hAnsi="Arial" w:cs="Arial"/>
              </w:rPr>
              <w:t>Gestion du risque</w:t>
            </w:r>
          </w:p>
          <w:p w14:paraId="2B402485" w14:textId="77777777" w:rsidR="00792E29" w:rsidRDefault="00792E29" w:rsidP="008429EA">
            <w:pPr>
              <w:jc w:val="center"/>
              <w:rPr>
                <w:rFonts w:ascii="Arial" w:hAnsi="Arial" w:cs="Arial"/>
              </w:rPr>
            </w:pPr>
          </w:p>
        </w:tc>
        <w:tc>
          <w:tcPr>
            <w:tcW w:w="5887" w:type="dxa"/>
            <w:vAlign w:val="center"/>
          </w:tcPr>
          <w:p w14:paraId="56C5D1AA" w14:textId="77777777" w:rsidR="00792E29" w:rsidRPr="00792E29" w:rsidRDefault="00792E29">
            <w:pPr>
              <w:rPr>
                <w:rFonts w:ascii="Arial" w:hAnsi="Arial" w:cs="Arial"/>
                <w:b/>
                <w:color w:val="000000"/>
              </w:rPr>
            </w:pPr>
            <w:r w:rsidRPr="00792E29">
              <w:rPr>
                <w:rFonts w:ascii="Arial" w:hAnsi="Arial" w:cs="Arial"/>
                <w:b/>
                <w:color w:val="000000"/>
              </w:rPr>
              <w:t>Taux de couverture de la campagne bio similaire</w:t>
            </w:r>
          </w:p>
        </w:tc>
        <w:tc>
          <w:tcPr>
            <w:tcW w:w="2098" w:type="dxa"/>
            <w:vAlign w:val="center"/>
          </w:tcPr>
          <w:p w14:paraId="7E094E4E" w14:textId="77777777" w:rsidR="00792E29" w:rsidRPr="00792E29" w:rsidRDefault="00792E29">
            <w:pPr>
              <w:jc w:val="center"/>
              <w:rPr>
                <w:rFonts w:ascii="Arial" w:hAnsi="Arial" w:cs="Arial"/>
                <w:b/>
                <w:color w:val="000000"/>
                <w:sz w:val="24"/>
                <w:szCs w:val="24"/>
              </w:rPr>
            </w:pPr>
            <w:r w:rsidRPr="00792E29">
              <w:rPr>
                <w:rFonts w:ascii="Arial" w:hAnsi="Arial" w:cs="Arial"/>
                <w:b/>
                <w:color w:val="000000"/>
              </w:rPr>
              <w:t>85,0%</w:t>
            </w:r>
          </w:p>
        </w:tc>
        <w:tc>
          <w:tcPr>
            <w:tcW w:w="1721" w:type="dxa"/>
            <w:vAlign w:val="center"/>
          </w:tcPr>
          <w:p w14:paraId="460E0796" w14:textId="77777777" w:rsidR="00792E29" w:rsidRPr="00792E29" w:rsidRDefault="00792E29">
            <w:pPr>
              <w:jc w:val="center"/>
              <w:rPr>
                <w:rFonts w:ascii="Arial" w:hAnsi="Arial" w:cs="Arial"/>
                <w:b/>
                <w:color w:val="000000"/>
                <w:sz w:val="24"/>
                <w:szCs w:val="24"/>
              </w:rPr>
            </w:pPr>
            <w:r w:rsidRPr="00792E29">
              <w:rPr>
                <w:rFonts w:ascii="Arial" w:hAnsi="Arial" w:cs="Arial"/>
                <w:b/>
                <w:color w:val="000000"/>
              </w:rPr>
              <w:t>75,0%</w:t>
            </w:r>
          </w:p>
        </w:tc>
        <w:tc>
          <w:tcPr>
            <w:tcW w:w="1701" w:type="dxa"/>
            <w:vAlign w:val="center"/>
          </w:tcPr>
          <w:p w14:paraId="2345EC12" w14:textId="77777777" w:rsidR="00792E29" w:rsidRPr="00B231E2" w:rsidRDefault="00B231E2" w:rsidP="00C778E2">
            <w:pPr>
              <w:jc w:val="center"/>
              <w:rPr>
                <w:rFonts w:ascii="Arial" w:eastAsia="Times New Roman" w:hAnsi="Arial" w:cs="Arial"/>
                <w:b/>
                <w:lang w:eastAsia="fr-FR"/>
              </w:rPr>
            </w:pPr>
            <w:r w:rsidRPr="00B231E2">
              <w:rPr>
                <w:rFonts w:ascii="Arial" w:eastAsia="Times New Roman" w:hAnsi="Arial" w:cs="Arial"/>
                <w:b/>
                <w:lang w:eastAsia="fr-FR"/>
              </w:rPr>
              <w:t>75</w:t>
            </w:r>
          </w:p>
        </w:tc>
      </w:tr>
      <w:tr w:rsidR="00792E29" w:rsidRPr="000B1A5B" w14:paraId="2AB50377" w14:textId="77777777" w:rsidTr="00C10BAD">
        <w:tc>
          <w:tcPr>
            <w:tcW w:w="2813" w:type="dxa"/>
            <w:vAlign w:val="center"/>
          </w:tcPr>
          <w:p w14:paraId="21BFF907" w14:textId="77777777" w:rsidR="00792E29" w:rsidRDefault="00792E29" w:rsidP="00792E29">
            <w:pPr>
              <w:jc w:val="center"/>
              <w:rPr>
                <w:rFonts w:ascii="Arial" w:hAnsi="Arial" w:cs="Arial"/>
              </w:rPr>
            </w:pPr>
          </w:p>
          <w:p w14:paraId="5CC142BB" w14:textId="77777777" w:rsidR="00792E29" w:rsidRDefault="00792E29" w:rsidP="00792E29">
            <w:pPr>
              <w:jc w:val="center"/>
              <w:rPr>
                <w:rFonts w:ascii="Arial" w:hAnsi="Arial" w:cs="Arial"/>
              </w:rPr>
            </w:pPr>
            <w:r w:rsidRPr="000B1A5B">
              <w:rPr>
                <w:rFonts w:ascii="Arial" w:hAnsi="Arial" w:cs="Arial"/>
              </w:rPr>
              <w:t>Gestion du risque</w:t>
            </w:r>
          </w:p>
          <w:p w14:paraId="7D29DAD1" w14:textId="77777777" w:rsidR="00792E29" w:rsidRDefault="00792E29" w:rsidP="008429EA">
            <w:pPr>
              <w:jc w:val="center"/>
              <w:rPr>
                <w:rFonts w:ascii="Arial" w:hAnsi="Arial" w:cs="Arial"/>
              </w:rPr>
            </w:pPr>
          </w:p>
        </w:tc>
        <w:tc>
          <w:tcPr>
            <w:tcW w:w="5887" w:type="dxa"/>
            <w:vAlign w:val="center"/>
          </w:tcPr>
          <w:p w14:paraId="49BC90CA" w14:textId="77777777" w:rsidR="00792E29" w:rsidRPr="002023E0" w:rsidRDefault="00792E29" w:rsidP="00A10DBA">
            <w:pPr>
              <w:rPr>
                <w:rFonts w:ascii="Arial" w:hAnsi="Arial" w:cs="Arial"/>
                <w:b/>
                <w:color w:val="000000"/>
              </w:rPr>
            </w:pPr>
            <w:r w:rsidRPr="002023E0">
              <w:rPr>
                <w:rFonts w:ascii="Arial" w:hAnsi="Arial" w:cs="Arial"/>
                <w:b/>
                <w:color w:val="000000"/>
              </w:rPr>
              <w:t>Plan d'action régional GDR</w:t>
            </w:r>
          </w:p>
        </w:tc>
        <w:tc>
          <w:tcPr>
            <w:tcW w:w="2098" w:type="dxa"/>
            <w:vAlign w:val="center"/>
          </w:tcPr>
          <w:p w14:paraId="620B81CD" w14:textId="77777777" w:rsidR="00792E29" w:rsidRPr="002023E0" w:rsidRDefault="00792E29" w:rsidP="00A10DBA">
            <w:pPr>
              <w:jc w:val="center"/>
              <w:rPr>
                <w:rFonts w:ascii="Arial" w:hAnsi="Arial" w:cs="Arial"/>
                <w:b/>
              </w:rPr>
            </w:pPr>
            <w:r w:rsidRPr="002023E0">
              <w:rPr>
                <w:rFonts w:ascii="Arial" w:hAnsi="Arial" w:cs="Arial"/>
                <w:b/>
              </w:rPr>
              <w:t>100% de conformité à la lettre réseau</w:t>
            </w:r>
          </w:p>
          <w:p w14:paraId="6E7F8F4E" w14:textId="77777777" w:rsidR="00792E29" w:rsidRPr="002023E0" w:rsidRDefault="00792E29" w:rsidP="00A10DBA">
            <w:pPr>
              <w:jc w:val="center"/>
              <w:rPr>
                <w:rFonts w:ascii="Arial" w:hAnsi="Arial" w:cs="Arial"/>
                <w:b/>
                <w:sz w:val="24"/>
                <w:szCs w:val="24"/>
              </w:rPr>
            </w:pPr>
          </w:p>
        </w:tc>
        <w:tc>
          <w:tcPr>
            <w:tcW w:w="1721" w:type="dxa"/>
            <w:vAlign w:val="center"/>
          </w:tcPr>
          <w:p w14:paraId="2EA98A83" w14:textId="77777777" w:rsidR="00792E29" w:rsidRPr="002023E0" w:rsidRDefault="00792E29" w:rsidP="00A10DBA">
            <w:pPr>
              <w:jc w:val="center"/>
              <w:rPr>
                <w:rFonts w:ascii="Arial" w:hAnsi="Arial" w:cs="Arial"/>
                <w:b/>
              </w:rPr>
            </w:pPr>
            <w:r w:rsidRPr="002023E0">
              <w:rPr>
                <w:rFonts w:ascii="Arial" w:hAnsi="Arial" w:cs="Arial"/>
                <w:b/>
              </w:rPr>
              <w:t>50% de conformité à la lettre réseau</w:t>
            </w:r>
          </w:p>
          <w:p w14:paraId="3933A213" w14:textId="77777777" w:rsidR="00792E29" w:rsidRPr="002023E0" w:rsidRDefault="00792E29" w:rsidP="00A10DBA">
            <w:pPr>
              <w:jc w:val="center"/>
              <w:rPr>
                <w:rFonts w:ascii="Arial" w:hAnsi="Arial" w:cs="Arial"/>
                <w:b/>
                <w:sz w:val="24"/>
                <w:szCs w:val="24"/>
              </w:rPr>
            </w:pPr>
          </w:p>
        </w:tc>
        <w:tc>
          <w:tcPr>
            <w:tcW w:w="1701" w:type="dxa"/>
            <w:vAlign w:val="center"/>
          </w:tcPr>
          <w:p w14:paraId="0CDD8E9E" w14:textId="77777777" w:rsidR="00792E29" w:rsidRPr="00B231E2" w:rsidRDefault="00B231E2" w:rsidP="00C778E2">
            <w:pPr>
              <w:jc w:val="center"/>
              <w:rPr>
                <w:rFonts w:ascii="Arial" w:eastAsia="Times New Roman" w:hAnsi="Arial" w:cs="Arial"/>
                <w:b/>
                <w:lang w:eastAsia="fr-FR"/>
              </w:rPr>
            </w:pPr>
            <w:r w:rsidRPr="00B231E2">
              <w:rPr>
                <w:rFonts w:ascii="Arial" w:eastAsia="Times New Roman" w:hAnsi="Arial" w:cs="Arial"/>
                <w:b/>
                <w:lang w:eastAsia="fr-FR"/>
              </w:rPr>
              <w:t>100</w:t>
            </w:r>
          </w:p>
        </w:tc>
      </w:tr>
      <w:tr w:rsidR="00792E29" w:rsidRPr="000B1A5B" w14:paraId="4BE4C01A" w14:textId="77777777" w:rsidTr="00C10BAD">
        <w:tc>
          <w:tcPr>
            <w:tcW w:w="2813" w:type="dxa"/>
            <w:vAlign w:val="center"/>
          </w:tcPr>
          <w:p w14:paraId="7D52AB51" w14:textId="77777777" w:rsidR="00792E29" w:rsidRPr="000B1A5B" w:rsidRDefault="00792E29" w:rsidP="008429EA">
            <w:pPr>
              <w:jc w:val="center"/>
              <w:rPr>
                <w:rFonts w:ascii="Arial" w:hAnsi="Arial" w:cs="Arial"/>
              </w:rPr>
            </w:pPr>
            <w:r w:rsidRPr="000B1A5B">
              <w:rPr>
                <w:rFonts w:ascii="Arial" w:hAnsi="Arial" w:cs="Arial"/>
              </w:rPr>
              <w:lastRenderedPageBreak/>
              <w:t>Gestion du risque</w:t>
            </w:r>
          </w:p>
        </w:tc>
        <w:tc>
          <w:tcPr>
            <w:tcW w:w="5887" w:type="dxa"/>
            <w:vAlign w:val="center"/>
          </w:tcPr>
          <w:p w14:paraId="67834061" w14:textId="77777777" w:rsidR="00792E29" w:rsidRPr="005F4384" w:rsidRDefault="00792E29" w:rsidP="00024D2E">
            <w:pPr>
              <w:rPr>
                <w:rFonts w:ascii="Arial" w:eastAsia="Times New Roman" w:hAnsi="Arial" w:cs="Arial"/>
                <w:bCs/>
                <w:strike/>
                <w:lang w:eastAsia="fr-FR"/>
              </w:rPr>
            </w:pPr>
            <w:r w:rsidRPr="005F4384">
              <w:rPr>
                <w:rFonts w:ascii="Arial" w:eastAsia="Times New Roman" w:hAnsi="Arial" w:cs="Arial"/>
                <w:bCs/>
                <w:strike/>
                <w:lang w:eastAsia="fr-FR"/>
              </w:rPr>
              <w:t>Contact tracing:</w:t>
            </w:r>
          </w:p>
          <w:p w14:paraId="3149B01E" w14:textId="77777777" w:rsidR="00792E29" w:rsidRPr="005F4384" w:rsidRDefault="00792E29" w:rsidP="00024D2E">
            <w:pPr>
              <w:rPr>
                <w:rFonts w:ascii="Arial" w:eastAsia="Times New Roman" w:hAnsi="Arial" w:cs="Arial"/>
                <w:bCs/>
                <w:strike/>
                <w:lang w:eastAsia="fr-FR"/>
              </w:rPr>
            </w:pPr>
            <w:r w:rsidRPr="005F4384">
              <w:rPr>
                <w:rFonts w:ascii="Arial" w:eastAsia="Times New Roman" w:hAnsi="Arial" w:cs="Arial"/>
                <w:bCs/>
                <w:strike/>
                <w:lang w:eastAsia="fr-FR"/>
              </w:rPr>
              <w:t>Délai de traitement des PO</w:t>
            </w:r>
          </w:p>
        </w:tc>
        <w:tc>
          <w:tcPr>
            <w:tcW w:w="2098" w:type="dxa"/>
            <w:vAlign w:val="center"/>
          </w:tcPr>
          <w:p w14:paraId="72F6316F" w14:textId="77777777" w:rsidR="00792E29" w:rsidRPr="005F4384" w:rsidRDefault="00792E29" w:rsidP="00024D2E">
            <w:pPr>
              <w:jc w:val="center"/>
              <w:rPr>
                <w:rFonts w:ascii="Arial" w:hAnsi="Arial" w:cs="Arial"/>
                <w:strike/>
              </w:rPr>
            </w:pPr>
            <w:r w:rsidRPr="005F4384">
              <w:rPr>
                <w:rFonts w:ascii="Arial" w:hAnsi="Arial" w:cs="Arial"/>
                <w:strike/>
              </w:rPr>
              <w:t xml:space="preserve">0,40 j </w:t>
            </w:r>
          </w:p>
        </w:tc>
        <w:tc>
          <w:tcPr>
            <w:tcW w:w="1721" w:type="dxa"/>
            <w:vAlign w:val="center"/>
          </w:tcPr>
          <w:p w14:paraId="69D3548D" w14:textId="77777777" w:rsidR="00792E29" w:rsidRPr="005F4384" w:rsidRDefault="00792E29" w:rsidP="00024D2E">
            <w:pPr>
              <w:jc w:val="center"/>
              <w:rPr>
                <w:rFonts w:ascii="Arial" w:hAnsi="Arial" w:cs="Arial"/>
                <w:strike/>
              </w:rPr>
            </w:pPr>
            <w:r w:rsidRPr="005F4384">
              <w:rPr>
                <w:rFonts w:ascii="Arial" w:hAnsi="Arial" w:cs="Arial"/>
                <w:strike/>
              </w:rPr>
              <w:t>1j</w:t>
            </w:r>
          </w:p>
        </w:tc>
        <w:tc>
          <w:tcPr>
            <w:tcW w:w="1701" w:type="dxa"/>
            <w:vAlign w:val="center"/>
          </w:tcPr>
          <w:p w14:paraId="6B5F8E58" w14:textId="77777777" w:rsidR="00792E29" w:rsidRPr="005F4384" w:rsidRDefault="00792E29" w:rsidP="00C778E2">
            <w:pPr>
              <w:jc w:val="center"/>
              <w:rPr>
                <w:rFonts w:ascii="Arial" w:eastAsia="Times New Roman" w:hAnsi="Arial" w:cs="Arial"/>
                <w:strike/>
                <w:lang w:eastAsia="fr-FR"/>
              </w:rPr>
            </w:pPr>
            <w:r w:rsidRPr="005F4384">
              <w:rPr>
                <w:rFonts w:ascii="Arial" w:eastAsia="Times New Roman" w:hAnsi="Arial" w:cs="Arial"/>
                <w:strike/>
                <w:lang w:eastAsia="fr-FR"/>
              </w:rPr>
              <w:t>75</w:t>
            </w:r>
          </w:p>
        </w:tc>
      </w:tr>
      <w:tr w:rsidR="00792E29" w:rsidRPr="000B1A5B" w14:paraId="242CC657" w14:textId="77777777" w:rsidTr="00C10BAD">
        <w:tc>
          <w:tcPr>
            <w:tcW w:w="2813" w:type="dxa"/>
            <w:vAlign w:val="center"/>
          </w:tcPr>
          <w:p w14:paraId="21AA8249" w14:textId="77777777" w:rsidR="00792E29" w:rsidRPr="000B1A5B" w:rsidRDefault="00792E29" w:rsidP="003C6305">
            <w:pPr>
              <w:jc w:val="center"/>
              <w:rPr>
                <w:rFonts w:ascii="Arial" w:hAnsi="Arial" w:cs="Arial"/>
              </w:rPr>
            </w:pPr>
          </w:p>
          <w:p w14:paraId="2554E005" w14:textId="77777777" w:rsidR="00792E29" w:rsidRDefault="00792E29" w:rsidP="003C6305">
            <w:pPr>
              <w:jc w:val="center"/>
              <w:rPr>
                <w:rFonts w:ascii="Arial" w:hAnsi="Arial" w:cs="Arial"/>
              </w:rPr>
            </w:pPr>
            <w:r w:rsidRPr="000B1A5B">
              <w:rPr>
                <w:rFonts w:ascii="Arial" w:hAnsi="Arial" w:cs="Arial"/>
              </w:rPr>
              <w:t>Gestion du risque</w:t>
            </w:r>
          </w:p>
          <w:p w14:paraId="4422EDD1" w14:textId="77777777" w:rsidR="00792E29" w:rsidRPr="000B1A5B" w:rsidRDefault="00792E29" w:rsidP="003C6305">
            <w:pPr>
              <w:jc w:val="center"/>
              <w:rPr>
                <w:rFonts w:ascii="Arial" w:hAnsi="Arial" w:cs="Arial"/>
              </w:rPr>
            </w:pPr>
          </w:p>
        </w:tc>
        <w:tc>
          <w:tcPr>
            <w:tcW w:w="5887" w:type="dxa"/>
            <w:vAlign w:val="center"/>
          </w:tcPr>
          <w:p w14:paraId="0B0A4824" w14:textId="77777777" w:rsidR="00792E29" w:rsidRPr="000B1A5B" w:rsidRDefault="00792E29" w:rsidP="003C6305">
            <w:pPr>
              <w:rPr>
                <w:rFonts w:ascii="Arial" w:eastAsia="Times New Roman" w:hAnsi="Arial" w:cs="Arial"/>
                <w:bCs/>
                <w:lang w:eastAsia="fr-FR"/>
              </w:rPr>
            </w:pPr>
            <w:r w:rsidRPr="000B1A5B">
              <w:rPr>
                <w:rFonts w:ascii="Arial" w:eastAsia="Times New Roman" w:hAnsi="Arial" w:cs="Arial"/>
                <w:bCs/>
                <w:lang w:eastAsia="fr-FR"/>
              </w:rPr>
              <w:t>montant de préjudice subi</w:t>
            </w:r>
          </w:p>
        </w:tc>
        <w:tc>
          <w:tcPr>
            <w:tcW w:w="2098" w:type="dxa"/>
            <w:vAlign w:val="center"/>
          </w:tcPr>
          <w:p w14:paraId="247E3F0F" w14:textId="77777777" w:rsidR="00792E29" w:rsidRDefault="00792E29" w:rsidP="00A10DBA">
            <w:pPr>
              <w:jc w:val="center"/>
              <w:rPr>
                <w:rFonts w:ascii="Arial" w:hAnsi="Arial" w:cs="Arial"/>
                <w:strike/>
              </w:rPr>
            </w:pPr>
            <w:r w:rsidRPr="003954D2">
              <w:rPr>
                <w:rFonts w:ascii="Arial" w:hAnsi="Arial" w:cs="Arial"/>
                <w:strike/>
              </w:rPr>
              <w:t>139 750</w:t>
            </w:r>
            <w:r>
              <w:rPr>
                <w:rFonts w:ascii="Arial" w:hAnsi="Arial" w:cs="Arial"/>
                <w:strike/>
              </w:rPr>
              <w:t> </w:t>
            </w:r>
            <w:r w:rsidRPr="003954D2">
              <w:rPr>
                <w:rFonts w:ascii="Arial" w:hAnsi="Arial" w:cs="Arial"/>
                <w:strike/>
              </w:rPr>
              <w:t>000</w:t>
            </w:r>
          </w:p>
          <w:p w14:paraId="1A45DBD9" w14:textId="77777777" w:rsidR="00792E29" w:rsidRPr="003954D2" w:rsidRDefault="00792E29" w:rsidP="00A10DBA">
            <w:pPr>
              <w:jc w:val="center"/>
              <w:rPr>
                <w:rFonts w:ascii="Arial" w:hAnsi="Arial" w:cs="Arial"/>
                <w:b/>
              </w:rPr>
            </w:pPr>
            <w:r w:rsidRPr="003954D2">
              <w:rPr>
                <w:rFonts w:ascii="Arial" w:hAnsi="Arial" w:cs="Arial"/>
                <w:b/>
              </w:rPr>
              <w:t>165 500 000</w:t>
            </w:r>
          </w:p>
        </w:tc>
        <w:tc>
          <w:tcPr>
            <w:tcW w:w="1721" w:type="dxa"/>
            <w:vAlign w:val="center"/>
          </w:tcPr>
          <w:p w14:paraId="050FCC8F" w14:textId="77777777" w:rsidR="00792E29" w:rsidRDefault="00792E29" w:rsidP="00A10DBA">
            <w:pPr>
              <w:jc w:val="center"/>
              <w:rPr>
                <w:rFonts w:ascii="Arial" w:eastAsia="Times New Roman" w:hAnsi="Arial" w:cs="Arial"/>
                <w:strike/>
                <w:lang w:eastAsia="fr-FR"/>
              </w:rPr>
            </w:pPr>
            <w:r w:rsidRPr="003954D2">
              <w:rPr>
                <w:rFonts w:ascii="Arial" w:eastAsia="Times New Roman" w:hAnsi="Arial" w:cs="Arial"/>
                <w:strike/>
                <w:lang w:eastAsia="fr-FR"/>
              </w:rPr>
              <w:t>69 875</w:t>
            </w:r>
            <w:r>
              <w:rPr>
                <w:rFonts w:ascii="Arial" w:eastAsia="Times New Roman" w:hAnsi="Arial" w:cs="Arial"/>
                <w:strike/>
                <w:lang w:eastAsia="fr-FR"/>
              </w:rPr>
              <w:t> </w:t>
            </w:r>
            <w:r w:rsidRPr="003954D2">
              <w:rPr>
                <w:rFonts w:ascii="Arial" w:eastAsia="Times New Roman" w:hAnsi="Arial" w:cs="Arial"/>
                <w:strike/>
                <w:lang w:eastAsia="fr-FR"/>
              </w:rPr>
              <w:t>000</w:t>
            </w:r>
          </w:p>
          <w:p w14:paraId="4A272A51" w14:textId="77777777" w:rsidR="00792E29" w:rsidRPr="003954D2" w:rsidRDefault="00F4056B" w:rsidP="00F4056B">
            <w:pPr>
              <w:jc w:val="center"/>
              <w:rPr>
                <w:rFonts w:ascii="Arial" w:hAnsi="Arial" w:cs="Arial"/>
                <w:b/>
              </w:rPr>
            </w:pPr>
            <w:r>
              <w:rPr>
                <w:rFonts w:ascii="Arial" w:eastAsia="Times New Roman" w:hAnsi="Arial" w:cs="Arial"/>
                <w:b/>
                <w:lang w:eastAsia="fr-FR"/>
              </w:rPr>
              <w:t>100</w:t>
            </w:r>
            <w:r w:rsidR="00792E29" w:rsidRPr="003954D2">
              <w:rPr>
                <w:rFonts w:ascii="Arial" w:eastAsia="Times New Roman" w:hAnsi="Arial" w:cs="Arial"/>
                <w:b/>
                <w:lang w:eastAsia="fr-FR"/>
              </w:rPr>
              <w:t> </w:t>
            </w:r>
            <w:r>
              <w:rPr>
                <w:rFonts w:ascii="Arial" w:eastAsia="Times New Roman" w:hAnsi="Arial" w:cs="Arial"/>
                <w:b/>
                <w:lang w:eastAsia="fr-FR"/>
              </w:rPr>
              <w:t>00</w:t>
            </w:r>
            <w:r w:rsidR="00792E29" w:rsidRPr="003954D2">
              <w:rPr>
                <w:rFonts w:ascii="Arial" w:eastAsia="Times New Roman" w:hAnsi="Arial" w:cs="Arial"/>
                <w:b/>
                <w:lang w:eastAsia="fr-FR"/>
              </w:rPr>
              <w:t>0 000</w:t>
            </w:r>
          </w:p>
        </w:tc>
        <w:tc>
          <w:tcPr>
            <w:tcW w:w="1701" w:type="dxa"/>
            <w:vAlign w:val="center"/>
          </w:tcPr>
          <w:p w14:paraId="5B8F513F" w14:textId="77777777" w:rsidR="00792E29" w:rsidRPr="00B231E2" w:rsidRDefault="00792E29" w:rsidP="00C778E2">
            <w:pPr>
              <w:jc w:val="center"/>
              <w:rPr>
                <w:rFonts w:ascii="Arial" w:eastAsia="Times New Roman" w:hAnsi="Arial" w:cs="Arial"/>
                <w:b/>
                <w:lang w:eastAsia="fr-FR"/>
              </w:rPr>
            </w:pPr>
            <w:r w:rsidRPr="00B231E2">
              <w:rPr>
                <w:rFonts w:ascii="Arial" w:eastAsia="Times New Roman" w:hAnsi="Arial" w:cs="Arial"/>
                <w:b/>
                <w:lang w:eastAsia="fr-FR"/>
              </w:rPr>
              <w:t>75</w:t>
            </w:r>
          </w:p>
        </w:tc>
      </w:tr>
      <w:tr w:rsidR="00792E29" w:rsidRPr="000B1A5B" w14:paraId="75906DAF" w14:textId="77777777" w:rsidTr="00C10BAD">
        <w:tc>
          <w:tcPr>
            <w:tcW w:w="2813" w:type="dxa"/>
            <w:vAlign w:val="center"/>
          </w:tcPr>
          <w:p w14:paraId="64C1B306" w14:textId="77777777" w:rsidR="00792E29" w:rsidRPr="000B1A5B" w:rsidRDefault="00792E29" w:rsidP="008429EA">
            <w:pPr>
              <w:jc w:val="center"/>
              <w:rPr>
                <w:rFonts w:ascii="Arial" w:hAnsi="Arial" w:cs="Arial"/>
              </w:rPr>
            </w:pPr>
            <w:r w:rsidRPr="000B1A5B">
              <w:rPr>
                <w:rFonts w:ascii="Arial" w:hAnsi="Arial" w:cs="Arial"/>
              </w:rPr>
              <w:t>Performance économique et sociale</w:t>
            </w:r>
          </w:p>
        </w:tc>
        <w:tc>
          <w:tcPr>
            <w:tcW w:w="5887" w:type="dxa"/>
            <w:vAlign w:val="center"/>
          </w:tcPr>
          <w:p w14:paraId="75FDC897" w14:textId="77777777" w:rsidR="00792E29" w:rsidRPr="000B1A5B" w:rsidRDefault="00792E29" w:rsidP="00C778E2">
            <w:pPr>
              <w:rPr>
                <w:rFonts w:ascii="Arial" w:eastAsia="Times New Roman" w:hAnsi="Arial" w:cs="Arial"/>
                <w:bCs/>
                <w:lang w:eastAsia="fr-FR"/>
              </w:rPr>
            </w:pPr>
            <w:r w:rsidRPr="000B1A5B">
              <w:rPr>
                <w:rFonts w:ascii="Arial" w:eastAsia="Times New Roman" w:hAnsi="Arial" w:cs="Arial"/>
                <w:bCs/>
                <w:lang w:eastAsia="fr-FR"/>
              </w:rPr>
              <w:t xml:space="preserve">Validation des comptes </w:t>
            </w:r>
          </w:p>
        </w:tc>
        <w:tc>
          <w:tcPr>
            <w:tcW w:w="2098" w:type="dxa"/>
            <w:vAlign w:val="center"/>
          </w:tcPr>
          <w:p w14:paraId="240539C6" w14:textId="77777777" w:rsidR="00792E29" w:rsidRPr="000B1A5B" w:rsidRDefault="00792E29" w:rsidP="00C778E2">
            <w:pPr>
              <w:jc w:val="center"/>
              <w:rPr>
                <w:rFonts w:ascii="Arial" w:eastAsia="Times New Roman" w:hAnsi="Arial" w:cs="Arial"/>
                <w:lang w:eastAsia="fr-FR"/>
              </w:rPr>
            </w:pPr>
            <w:r w:rsidRPr="000B1A5B">
              <w:rPr>
                <w:rFonts w:ascii="Arial" w:eastAsia="Times New Roman" w:hAnsi="Arial" w:cs="Arial"/>
                <w:lang w:eastAsia="fr-FR"/>
              </w:rPr>
              <w:t>100%</w:t>
            </w:r>
          </w:p>
        </w:tc>
        <w:tc>
          <w:tcPr>
            <w:tcW w:w="1721" w:type="dxa"/>
            <w:vAlign w:val="center"/>
          </w:tcPr>
          <w:p w14:paraId="77863093" w14:textId="77777777" w:rsidR="00792E29" w:rsidRPr="000B1A5B" w:rsidRDefault="00792E29" w:rsidP="00C778E2">
            <w:pPr>
              <w:jc w:val="center"/>
              <w:rPr>
                <w:rFonts w:ascii="Arial" w:eastAsia="Times New Roman" w:hAnsi="Arial" w:cs="Arial"/>
                <w:lang w:eastAsia="fr-FR"/>
              </w:rPr>
            </w:pPr>
            <w:r w:rsidRPr="000B1A5B">
              <w:rPr>
                <w:rFonts w:ascii="Arial" w:eastAsia="Times New Roman" w:hAnsi="Arial" w:cs="Arial"/>
                <w:lang w:eastAsia="fr-FR"/>
              </w:rPr>
              <w:t>0%</w:t>
            </w:r>
          </w:p>
        </w:tc>
        <w:tc>
          <w:tcPr>
            <w:tcW w:w="1701" w:type="dxa"/>
            <w:vAlign w:val="center"/>
          </w:tcPr>
          <w:p w14:paraId="72027AD3" w14:textId="77777777" w:rsidR="00792E29" w:rsidRDefault="00792E29" w:rsidP="00C778E2">
            <w:pPr>
              <w:jc w:val="center"/>
              <w:rPr>
                <w:rFonts w:ascii="Arial" w:eastAsia="Times New Roman" w:hAnsi="Arial" w:cs="Arial"/>
                <w:strike/>
                <w:lang w:eastAsia="fr-FR"/>
              </w:rPr>
            </w:pPr>
            <w:r w:rsidRPr="00B231E2">
              <w:rPr>
                <w:rFonts w:ascii="Arial" w:eastAsia="Times New Roman" w:hAnsi="Arial" w:cs="Arial"/>
                <w:strike/>
                <w:lang w:eastAsia="fr-FR"/>
              </w:rPr>
              <w:t>100</w:t>
            </w:r>
          </w:p>
          <w:p w14:paraId="642EE191" w14:textId="77777777" w:rsidR="00B231E2" w:rsidRPr="00B231E2" w:rsidRDefault="00B231E2" w:rsidP="00F4056B">
            <w:pPr>
              <w:jc w:val="center"/>
              <w:rPr>
                <w:rFonts w:ascii="Arial" w:eastAsia="Times New Roman" w:hAnsi="Arial" w:cs="Arial"/>
                <w:b/>
                <w:lang w:eastAsia="fr-FR"/>
              </w:rPr>
            </w:pPr>
            <w:r w:rsidRPr="00B231E2">
              <w:rPr>
                <w:rFonts w:ascii="Arial" w:eastAsia="Times New Roman" w:hAnsi="Arial" w:cs="Arial"/>
                <w:b/>
                <w:lang w:eastAsia="fr-FR"/>
              </w:rPr>
              <w:t>1</w:t>
            </w:r>
            <w:r w:rsidR="00F4056B">
              <w:rPr>
                <w:rFonts w:ascii="Arial" w:eastAsia="Times New Roman" w:hAnsi="Arial" w:cs="Arial"/>
                <w:b/>
                <w:lang w:eastAsia="fr-FR"/>
              </w:rPr>
              <w:t>25</w:t>
            </w:r>
          </w:p>
        </w:tc>
      </w:tr>
      <w:tr w:rsidR="00792E29" w:rsidRPr="000B1A5B" w14:paraId="34174C9B" w14:textId="77777777" w:rsidTr="00C10BAD">
        <w:tc>
          <w:tcPr>
            <w:tcW w:w="2813" w:type="dxa"/>
            <w:vAlign w:val="center"/>
          </w:tcPr>
          <w:p w14:paraId="40CCD600" w14:textId="77777777" w:rsidR="00792E29" w:rsidRPr="000B1A5B" w:rsidRDefault="00792E29" w:rsidP="008429EA">
            <w:pPr>
              <w:jc w:val="center"/>
              <w:rPr>
                <w:rFonts w:ascii="Arial" w:hAnsi="Arial" w:cs="Arial"/>
              </w:rPr>
            </w:pPr>
            <w:r w:rsidRPr="000B1A5B">
              <w:rPr>
                <w:rFonts w:ascii="Arial" w:hAnsi="Arial" w:cs="Arial"/>
              </w:rPr>
              <w:t>Performance économique et sociale</w:t>
            </w:r>
          </w:p>
        </w:tc>
        <w:tc>
          <w:tcPr>
            <w:tcW w:w="5887" w:type="dxa"/>
            <w:vAlign w:val="center"/>
          </w:tcPr>
          <w:p w14:paraId="0D3A888F" w14:textId="77777777" w:rsidR="00792E29" w:rsidRPr="000B1A5B" w:rsidRDefault="00792E29" w:rsidP="00C778E2">
            <w:pPr>
              <w:rPr>
                <w:rFonts w:ascii="Arial" w:eastAsia="Times New Roman" w:hAnsi="Arial" w:cs="Arial"/>
                <w:bCs/>
                <w:lang w:eastAsia="fr-FR"/>
              </w:rPr>
            </w:pPr>
            <w:r w:rsidRPr="000B1A5B">
              <w:rPr>
                <w:rFonts w:ascii="Arial" w:eastAsia="Times New Roman" w:hAnsi="Arial" w:cs="Arial"/>
                <w:bCs/>
                <w:lang w:eastAsia="fr-FR"/>
              </w:rPr>
              <w:t>Socle commun RH : livrables à réaliser</w:t>
            </w:r>
          </w:p>
        </w:tc>
        <w:tc>
          <w:tcPr>
            <w:tcW w:w="2098" w:type="dxa"/>
            <w:vAlign w:val="center"/>
          </w:tcPr>
          <w:p w14:paraId="19957F2A" w14:textId="77777777" w:rsidR="00792E29" w:rsidRDefault="00792E29" w:rsidP="00024D2E">
            <w:pPr>
              <w:jc w:val="center"/>
              <w:rPr>
                <w:rFonts w:ascii="Arial" w:eastAsia="Times New Roman" w:hAnsi="Arial" w:cs="Arial"/>
                <w:strike/>
                <w:lang w:eastAsia="fr-FR"/>
              </w:rPr>
            </w:pPr>
            <w:r w:rsidRPr="000B1A5B">
              <w:rPr>
                <w:rFonts w:ascii="Arial" w:eastAsia="Times New Roman" w:hAnsi="Arial" w:cs="Arial"/>
                <w:lang w:eastAsia="fr-FR"/>
              </w:rPr>
              <w:t xml:space="preserve">1 </w:t>
            </w:r>
            <w:r w:rsidRPr="00792E29">
              <w:rPr>
                <w:rFonts w:ascii="Arial" w:eastAsia="Times New Roman" w:hAnsi="Arial" w:cs="Arial"/>
                <w:strike/>
                <w:lang w:eastAsia="fr-FR"/>
              </w:rPr>
              <w:t>ou 2</w:t>
            </w:r>
            <w:r w:rsidRPr="000B1A5B">
              <w:rPr>
                <w:rFonts w:ascii="Arial" w:eastAsia="Times New Roman" w:hAnsi="Arial" w:cs="Arial"/>
                <w:lang w:eastAsia="fr-FR"/>
              </w:rPr>
              <w:t xml:space="preserve"> livrable</w:t>
            </w:r>
            <w:r w:rsidRPr="00792E29">
              <w:rPr>
                <w:rFonts w:ascii="Arial" w:eastAsia="Times New Roman" w:hAnsi="Arial" w:cs="Arial"/>
                <w:strike/>
                <w:lang w:eastAsia="fr-FR"/>
              </w:rPr>
              <w:t>s</w:t>
            </w:r>
            <w:r w:rsidRPr="000B1A5B">
              <w:rPr>
                <w:rFonts w:ascii="Arial" w:eastAsia="Times New Roman" w:hAnsi="Arial" w:cs="Arial"/>
                <w:lang w:eastAsia="fr-FR"/>
              </w:rPr>
              <w:t xml:space="preserve"> au </w:t>
            </w:r>
            <w:r w:rsidRPr="00792E29">
              <w:rPr>
                <w:rFonts w:ascii="Arial" w:eastAsia="Times New Roman" w:hAnsi="Arial" w:cs="Arial"/>
                <w:strike/>
                <w:lang w:eastAsia="fr-FR"/>
              </w:rPr>
              <w:t>31/01/2022</w:t>
            </w:r>
          </w:p>
          <w:p w14:paraId="173C1DFD" w14:textId="77777777" w:rsidR="00792E29" w:rsidRPr="00792E29" w:rsidRDefault="00792E29" w:rsidP="00024D2E">
            <w:pPr>
              <w:jc w:val="center"/>
              <w:rPr>
                <w:rFonts w:ascii="Arial" w:eastAsia="Times New Roman" w:hAnsi="Arial" w:cs="Arial"/>
                <w:b/>
                <w:lang w:eastAsia="fr-FR"/>
              </w:rPr>
            </w:pPr>
            <w:r w:rsidRPr="00792E29">
              <w:rPr>
                <w:rFonts w:ascii="Arial" w:eastAsia="Times New Roman" w:hAnsi="Arial" w:cs="Arial"/>
                <w:b/>
                <w:lang w:eastAsia="fr-FR"/>
              </w:rPr>
              <w:t>31/01/2023</w:t>
            </w:r>
          </w:p>
        </w:tc>
        <w:tc>
          <w:tcPr>
            <w:tcW w:w="1721" w:type="dxa"/>
            <w:vAlign w:val="center"/>
          </w:tcPr>
          <w:p w14:paraId="7857416F" w14:textId="77777777" w:rsidR="00792E29" w:rsidRPr="000B1A5B" w:rsidRDefault="00792E29" w:rsidP="00024D2E">
            <w:pPr>
              <w:jc w:val="center"/>
              <w:rPr>
                <w:rFonts w:ascii="Arial" w:eastAsia="Times New Roman" w:hAnsi="Arial" w:cs="Arial"/>
                <w:lang w:eastAsia="fr-FR"/>
              </w:rPr>
            </w:pPr>
            <w:r w:rsidRPr="000B1A5B">
              <w:rPr>
                <w:rFonts w:ascii="Arial" w:eastAsia="Times New Roman" w:hAnsi="Arial" w:cs="Arial"/>
                <w:lang w:eastAsia="fr-FR"/>
              </w:rPr>
              <w:t>0 livrable</w:t>
            </w:r>
          </w:p>
        </w:tc>
        <w:tc>
          <w:tcPr>
            <w:tcW w:w="1701" w:type="dxa"/>
            <w:vAlign w:val="center"/>
          </w:tcPr>
          <w:p w14:paraId="467626F3" w14:textId="77777777" w:rsidR="00792E29" w:rsidRPr="00F4056B" w:rsidRDefault="00792E29" w:rsidP="00C778E2">
            <w:pPr>
              <w:jc w:val="center"/>
              <w:rPr>
                <w:rFonts w:ascii="Arial" w:eastAsia="Times New Roman" w:hAnsi="Arial" w:cs="Arial"/>
                <w:lang w:eastAsia="fr-FR"/>
              </w:rPr>
            </w:pPr>
            <w:r w:rsidRPr="00F4056B">
              <w:rPr>
                <w:rFonts w:ascii="Arial" w:eastAsia="Times New Roman" w:hAnsi="Arial" w:cs="Arial"/>
                <w:lang w:eastAsia="fr-FR"/>
              </w:rPr>
              <w:t>100</w:t>
            </w:r>
          </w:p>
          <w:p w14:paraId="3DC11A36" w14:textId="77777777" w:rsidR="00B231E2" w:rsidRPr="00B231E2" w:rsidRDefault="00B231E2" w:rsidP="00C778E2">
            <w:pPr>
              <w:jc w:val="center"/>
              <w:rPr>
                <w:rFonts w:ascii="Arial" w:eastAsia="Times New Roman" w:hAnsi="Arial" w:cs="Arial"/>
                <w:b/>
                <w:lang w:eastAsia="fr-FR"/>
              </w:rPr>
            </w:pPr>
          </w:p>
        </w:tc>
      </w:tr>
    </w:tbl>
    <w:p w14:paraId="7CE2989E" w14:textId="77777777" w:rsidR="00622602" w:rsidRPr="000B1A5B" w:rsidRDefault="00622602" w:rsidP="00522B30">
      <w:pPr>
        <w:jc w:val="both"/>
        <w:rPr>
          <w:rFonts w:ascii="Arial" w:hAnsi="Arial" w:cs="Arial"/>
          <w:sz w:val="24"/>
          <w:szCs w:val="24"/>
        </w:rPr>
      </w:pPr>
    </w:p>
    <w:p w14:paraId="1C05DC16" w14:textId="77777777" w:rsidR="00BC0936" w:rsidRPr="000B1A5B" w:rsidRDefault="00BC0936" w:rsidP="00522B30">
      <w:pPr>
        <w:jc w:val="both"/>
        <w:rPr>
          <w:rFonts w:ascii="Arial" w:hAnsi="Arial" w:cs="Arial"/>
          <w:sz w:val="24"/>
          <w:szCs w:val="24"/>
        </w:rPr>
      </w:pPr>
    </w:p>
    <w:tbl>
      <w:tblPr>
        <w:tblStyle w:val="Grilledutableau"/>
        <w:tblW w:w="0" w:type="auto"/>
        <w:tblLayout w:type="fixed"/>
        <w:tblLook w:val="04A0" w:firstRow="1" w:lastRow="0" w:firstColumn="1" w:lastColumn="0" w:noHBand="0" w:noVBand="1"/>
      </w:tblPr>
      <w:tblGrid>
        <w:gridCol w:w="2757"/>
        <w:gridCol w:w="5734"/>
        <w:gridCol w:w="2532"/>
        <w:gridCol w:w="1701"/>
        <w:gridCol w:w="1496"/>
      </w:tblGrid>
      <w:tr w:rsidR="00BC0936" w:rsidRPr="000B1A5B" w14:paraId="06FADF91" w14:textId="77777777" w:rsidTr="00391495">
        <w:trPr>
          <w:tblHeader/>
        </w:trPr>
        <w:tc>
          <w:tcPr>
            <w:tcW w:w="14220" w:type="dxa"/>
            <w:gridSpan w:val="5"/>
            <w:shd w:val="clear" w:color="auto" w:fill="DBE5F1" w:themeFill="accent1" w:themeFillTint="33"/>
          </w:tcPr>
          <w:p w14:paraId="27D9070B" w14:textId="77777777" w:rsidR="00391495" w:rsidRPr="000B1A5B" w:rsidRDefault="00391495" w:rsidP="00BC0936">
            <w:pPr>
              <w:jc w:val="center"/>
              <w:rPr>
                <w:rFonts w:ascii="Arial" w:hAnsi="Arial" w:cs="Arial"/>
                <w:sz w:val="18"/>
              </w:rPr>
            </w:pPr>
          </w:p>
          <w:p w14:paraId="4BEFFCAC" w14:textId="77777777" w:rsidR="00BC0936" w:rsidRPr="000B1A5B" w:rsidRDefault="00BC0936" w:rsidP="00BC0936">
            <w:pPr>
              <w:jc w:val="center"/>
              <w:rPr>
                <w:rFonts w:ascii="Arial" w:hAnsi="Arial" w:cs="Arial"/>
                <w:sz w:val="28"/>
              </w:rPr>
            </w:pPr>
            <w:r w:rsidRPr="000B1A5B">
              <w:rPr>
                <w:rFonts w:ascii="Arial" w:hAnsi="Arial" w:cs="Arial"/>
                <w:sz w:val="28"/>
              </w:rPr>
              <w:t>Part locale CNAM</w:t>
            </w:r>
          </w:p>
          <w:p w14:paraId="50BD3DDB" w14:textId="77777777" w:rsidR="00391495" w:rsidRPr="000B1A5B" w:rsidRDefault="00391495" w:rsidP="00BC0936">
            <w:pPr>
              <w:jc w:val="center"/>
              <w:rPr>
                <w:rFonts w:ascii="Arial" w:hAnsi="Arial" w:cs="Arial"/>
                <w:sz w:val="18"/>
              </w:rPr>
            </w:pPr>
          </w:p>
        </w:tc>
      </w:tr>
      <w:tr w:rsidR="00BC0936" w:rsidRPr="000B1A5B" w14:paraId="6AF67D38" w14:textId="77777777" w:rsidTr="00976F5A">
        <w:trPr>
          <w:tblHeader/>
        </w:trPr>
        <w:tc>
          <w:tcPr>
            <w:tcW w:w="2757" w:type="dxa"/>
          </w:tcPr>
          <w:p w14:paraId="615F6B75" w14:textId="77777777" w:rsidR="00BC0936" w:rsidRPr="000B1A5B" w:rsidRDefault="00BC0936" w:rsidP="00C778E2">
            <w:pPr>
              <w:jc w:val="center"/>
              <w:rPr>
                <w:rFonts w:ascii="Arial" w:hAnsi="Arial" w:cs="Arial"/>
                <w:b/>
              </w:rPr>
            </w:pPr>
            <w:r w:rsidRPr="000B1A5B">
              <w:rPr>
                <w:rFonts w:ascii="Arial" w:hAnsi="Arial" w:cs="Arial"/>
                <w:b/>
              </w:rPr>
              <w:t>Thème</w:t>
            </w:r>
          </w:p>
        </w:tc>
        <w:tc>
          <w:tcPr>
            <w:tcW w:w="5734" w:type="dxa"/>
          </w:tcPr>
          <w:p w14:paraId="24AA40AC" w14:textId="77777777" w:rsidR="00BC0936" w:rsidRPr="000B1A5B" w:rsidRDefault="00BC0936" w:rsidP="00C778E2">
            <w:pPr>
              <w:jc w:val="center"/>
              <w:rPr>
                <w:rFonts w:ascii="Arial" w:hAnsi="Arial" w:cs="Arial"/>
                <w:b/>
              </w:rPr>
            </w:pPr>
            <w:r w:rsidRPr="000B1A5B">
              <w:rPr>
                <w:rFonts w:ascii="Arial" w:hAnsi="Arial" w:cs="Arial"/>
                <w:b/>
              </w:rPr>
              <w:t>Indicateur</w:t>
            </w:r>
          </w:p>
        </w:tc>
        <w:tc>
          <w:tcPr>
            <w:tcW w:w="2532" w:type="dxa"/>
          </w:tcPr>
          <w:p w14:paraId="327FBFCE" w14:textId="77777777" w:rsidR="00BC0936" w:rsidRPr="000B1A5B" w:rsidRDefault="00BC0936" w:rsidP="00C778E2">
            <w:pPr>
              <w:jc w:val="center"/>
              <w:rPr>
                <w:rFonts w:ascii="Arial" w:hAnsi="Arial" w:cs="Arial"/>
                <w:b/>
              </w:rPr>
            </w:pPr>
            <w:r w:rsidRPr="000B1A5B">
              <w:rPr>
                <w:rFonts w:ascii="Arial" w:hAnsi="Arial" w:cs="Arial"/>
                <w:b/>
              </w:rPr>
              <w:t>Cible</w:t>
            </w:r>
          </w:p>
        </w:tc>
        <w:tc>
          <w:tcPr>
            <w:tcW w:w="1701" w:type="dxa"/>
          </w:tcPr>
          <w:p w14:paraId="69EE19F3" w14:textId="77777777" w:rsidR="00BC0936" w:rsidRPr="000B1A5B" w:rsidRDefault="00BC0936" w:rsidP="00C778E2">
            <w:pPr>
              <w:jc w:val="center"/>
              <w:rPr>
                <w:rFonts w:ascii="Arial" w:hAnsi="Arial" w:cs="Arial"/>
                <w:b/>
              </w:rPr>
            </w:pPr>
            <w:r w:rsidRPr="000B1A5B">
              <w:rPr>
                <w:rFonts w:ascii="Arial" w:hAnsi="Arial" w:cs="Arial"/>
                <w:b/>
              </w:rPr>
              <w:t>Seuil</w:t>
            </w:r>
          </w:p>
        </w:tc>
        <w:tc>
          <w:tcPr>
            <w:tcW w:w="1496" w:type="dxa"/>
          </w:tcPr>
          <w:p w14:paraId="6E66707E" w14:textId="77777777" w:rsidR="00BC0936" w:rsidRPr="000B1A5B" w:rsidRDefault="00BC0936" w:rsidP="00C778E2">
            <w:pPr>
              <w:jc w:val="center"/>
              <w:rPr>
                <w:rFonts w:ascii="Arial" w:hAnsi="Arial" w:cs="Arial"/>
                <w:b/>
              </w:rPr>
            </w:pPr>
            <w:r w:rsidRPr="000B1A5B">
              <w:rPr>
                <w:rFonts w:ascii="Arial" w:hAnsi="Arial" w:cs="Arial"/>
                <w:b/>
              </w:rPr>
              <w:t>Pondération</w:t>
            </w:r>
          </w:p>
        </w:tc>
      </w:tr>
      <w:tr w:rsidR="00176EED" w:rsidRPr="000B1A5B" w14:paraId="69690451" w14:textId="77777777" w:rsidTr="008429EA">
        <w:tc>
          <w:tcPr>
            <w:tcW w:w="2757" w:type="dxa"/>
            <w:vAlign w:val="center"/>
          </w:tcPr>
          <w:p w14:paraId="0D2EB978" w14:textId="77777777" w:rsidR="00176EED" w:rsidRPr="000B1A5B" w:rsidRDefault="00176EED" w:rsidP="008429EA">
            <w:pPr>
              <w:jc w:val="center"/>
              <w:rPr>
                <w:rFonts w:ascii="Arial" w:hAnsi="Arial" w:cs="Arial"/>
              </w:rPr>
            </w:pPr>
            <w:r w:rsidRPr="000B1A5B">
              <w:rPr>
                <w:rFonts w:ascii="Arial" w:hAnsi="Arial" w:cs="Arial"/>
              </w:rPr>
              <w:t>Qualité de service</w:t>
            </w:r>
          </w:p>
        </w:tc>
        <w:tc>
          <w:tcPr>
            <w:tcW w:w="5734" w:type="dxa"/>
            <w:vAlign w:val="center"/>
          </w:tcPr>
          <w:p w14:paraId="548DE844" w14:textId="77777777" w:rsidR="00176EED" w:rsidRPr="00A0332F" w:rsidRDefault="00176EED" w:rsidP="00176EED">
            <w:pPr>
              <w:autoSpaceDE w:val="0"/>
              <w:autoSpaceDN w:val="0"/>
              <w:adjustRightInd w:val="0"/>
              <w:rPr>
                <w:rFonts w:ascii="Arial" w:hAnsi="Arial" w:cs="Arial"/>
                <w:strike/>
                <w:lang w:eastAsia="fr-FR"/>
              </w:rPr>
            </w:pPr>
          </w:p>
          <w:p w14:paraId="631450F8"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Faciliter l'accès à la C2S et son instruction</w:t>
            </w:r>
          </w:p>
          <w:p w14:paraId="1D7312E3"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Mettre en production la demande de C2S en ligne pré-remplie</w:t>
            </w:r>
          </w:p>
          <w:p w14:paraId="62A84B4E" w14:textId="77777777" w:rsidR="00176EED" w:rsidRPr="00A0332F" w:rsidRDefault="00176EED" w:rsidP="00176EED">
            <w:pPr>
              <w:autoSpaceDE w:val="0"/>
              <w:autoSpaceDN w:val="0"/>
              <w:adjustRightInd w:val="0"/>
              <w:rPr>
                <w:rFonts w:ascii="Arial" w:hAnsi="Arial" w:cs="Arial"/>
                <w:strike/>
                <w:lang w:eastAsia="fr-FR"/>
              </w:rPr>
            </w:pPr>
          </w:p>
        </w:tc>
        <w:tc>
          <w:tcPr>
            <w:tcW w:w="2532" w:type="dxa"/>
            <w:vAlign w:val="center"/>
          </w:tcPr>
          <w:p w14:paraId="6D5DDC0E" w14:textId="77777777" w:rsidR="00176EED" w:rsidRPr="00A0332F" w:rsidRDefault="00176EED">
            <w:pPr>
              <w:jc w:val="center"/>
              <w:rPr>
                <w:rFonts w:ascii="Arial" w:hAnsi="Arial" w:cs="Arial"/>
                <w:strike/>
              </w:rPr>
            </w:pPr>
            <w:r w:rsidRPr="00A0332F">
              <w:rPr>
                <w:rFonts w:ascii="Arial" w:hAnsi="Arial" w:cs="Arial"/>
                <w:strike/>
              </w:rPr>
              <w:t>31/12/2021</w:t>
            </w:r>
          </w:p>
        </w:tc>
        <w:tc>
          <w:tcPr>
            <w:tcW w:w="1701" w:type="dxa"/>
            <w:vAlign w:val="center"/>
          </w:tcPr>
          <w:p w14:paraId="44CFF46E" w14:textId="77777777" w:rsidR="00176EED" w:rsidRPr="00A0332F" w:rsidRDefault="00C27147" w:rsidP="00C27147">
            <w:pPr>
              <w:jc w:val="center"/>
              <w:rPr>
                <w:rFonts w:ascii="Arial" w:eastAsia="Times New Roman" w:hAnsi="Arial" w:cs="Arial"/>
                <w:strike/>
                <w:lang w:eastAsia="fr-FR"/>
              </w:rPr>
            </w:pPr>
            <w:r w:rsidRPr="00A0332F">
              <w:rPr>
                <w:rFonts w:ascii="Arial" w:eastAsia="Times New Roman" w:hAnsi="Arial" w:cs="Arial"/>
                <w:strike/>
                <w:lang w:eastAsia="fr-FR"/>
              </w:rPr>
              <w:t>31/03/2022</w:t>
            </w:r>
          </w:p>
        </w:tc>
        <w:tc>
          <w:tcPr>
            <w:tcW w:w="1496" w:type="dxa"/>
            <w:vAlign w:val="center"/>
          </w:tcPr>
          <w:p w14:paraId="78E0F6CD" w14:textId="77777777" w:rsidR="00176EED"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100</w:t>
            </w:r>
          </w:p>
        </w:tc>
      </w:tr>
      <w:tr w:rsidR="00176EED" w:rsidRPr="000B1A5B" w14:paraId="2C330BC5" w14:textId="77777777" w:rsidTr="008429EA">
        <w:tc>
          <w:tcPr>
            <w:tcW w:w="2757" w:type="dxa"/>
            <w:vAlign w:val="center"/>
          </w:tcPr>
          <w:p w14:paraId="7CD77C5A" w14:textId="77777777" w:rsidR="00176EED" w:rsidRPr="000B1A5B" w:rsidRDefault="00176EED" w:rsidP="008429EA">
            <w:pPr>
              <w:jc w:val="center"/>
              <w:rPr>
                <w:rFonts w:ascii="Arial" w:hAnsi="Arial" w:cs="Arial"/>
              </w:rPr>
            </w:pPr>
            <w:r w:rsidRPr="000B1A5B">
              <w:rPr>
                <w:rFonts w:ascii="Arial" w:hAnsi="Arial" w:cs="Arial"/>
              </w:rPr>
              <w:t>Qualité de service</w:t>
            </w:r>
          </w:p>
        </w:tc>
        <w:tc>
          <w:tcPr>
            <w:tcW w:w="5734" w:type="dxa"/>
            <w:vAlign w:val="center"/>
          </w:tcPr>
          <w:p w14:paraId="71CA7C3B"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xml:space="preserve">Prévenir la désinsertion professionnelle : </w:t>
            </w:r>
          </w:p>
          <w:p w14:paraId="000CE73D"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xml:space="preserve">- Lancer l’expérimentation de la plateforme sur 14 territoires, en intégrant les exigences de la future loi sur la santé au travail et l’offre spécifique à destination des Travailleurs indépendants </w:t>
            </w:r>
          </w:p>
          <w:p w14:paraId="0A0FAFC2" w14:textId="77777777" w:rsidR="00176EED" w:rsidRPr="00A0332F" w:rsidRDefault="00176EED" w:rsidP="00653B61">
            <w:pPr>
              <w:autoSpaceDE w:val="0"/>
              <w:autoSpaceDN w:val="0"/>
              <w:adjustRightInd w:val="0"/>
              <w:rPr>
                <w:rFonts w:ascii="Arial" w:hAnsi="Arial" w:cs="Arial"/>
                <w:strike/>
                <w:lang w:eastAsia="fr-FR"/>
              </w:rPr>
            </w:pPr>
          </w:p>
        </w:tc>
        <w:tc>
          <w:tcPr>
            <w:tcW w:w="2532" w:type="dxa"/>
            <w:vAlign w:val="center"/>
          </w:tcPr>
          <w:p w14:paraId="16D6597B" w14:textId="77777777" w:rsidR="00176EED" w:rsidRPr="00A0332F" w:rsidRDefault="00176EED">
            <w:pPr>
              <w:jc w:val="center"/>
              <w:rPr>
                <w:rFonts w:ascii="Arial" w:hAnsi="Arial" w:cs="Arial"/>
                <w:strike/>
              </w:rPr>
            </w:pPr>
            <w:r w:rsidRPr="00A0332F">
              <w:rPr>
                <w:rFonts w:ascii="Arial" w:hAnsi="Arial" w:cs="Arial"/>
                <w:strike/>
              </w:rPr>
              <w:t>31/12/2021</w:t>
            </w:r>
          </w:p>
          <w:p w14:paraId="38338710" w14:textId="77777777" w:rsidR="003E1C51" w:rsidRPr="00A0332F" w:rsidRDefault="003E1C51">
            <w:pPr>
              <w:jc w:val="center"/>
              <w:rPr>
                <w:rFonts w:ascii="Arial" w:hAnsi="Arial" w:cs="Arial"/>
                <w:strike/>
              </w:rPr>
            </w:pPr>
          </w:p>
          <w:p w14:paraId="2BD14E1E" w14:textId="77777777" w:rsidR="003E1C51" w:rsidRPr="00A0332F" w:rsidRDefault="003E1C51">
            <w:pPr>
              <w:jc w:val="center"/>
              <w:rPr>
                <w:rFonts w:ascii="Arial" w:hAnsi="Arial" w:cs="Arial"/>
                <w:strike/>
              </w:rPr>
            </w:pPr>
          </w:p>
        </w:tc>
        <w:tc>
          <w:tcPr>
            <w:tcW w:w="1701" w:type="dxa"/>
            <w:vAlign w:val="center"/>
          </w:tcPr>
          <w:p w14:paraId="17AEAC58" w14:textId="77777777" w:rsidR="00176EED" w:rsidRPr="00A0332F" w:rsidRDefault="00C27147" w:rsidP="00C27147">
            <w:pPr>
              <w:jc w:val="center"/>
              <w:rPr>
                <w:rFonts w:ascii="Arial" w:eastAsia="Times New Roman" w:hAnsi="Arial" w:cs="Arial"/>
                <w:strike/>
                <w:lang w:eastAsia="fr-FR"/>
              </w:rPr>
            </w:pPr>
            <w:r w:rsidRPr="00A0332F">
              <w:rPr>
                <w:rFonts w:ascii="Arial" w:eastAsia="Times New Roman" w:hAnsi="Arial" w:cs="Arial"/>
                <w:strike/>
                <w:lang w:eastAsia="fr-FR"/>
              </w:rPr>
              <w:t>31/03/2022</w:t>
            </w:r>
          </w:p>
        </w:tc>
        <w:tc>
          <w:tcPr>
            <w:tcW w:w="1496" w:type="dxa"/>
            <w:vAlign w:val="center"/>
          </w:tcPr>
          <w:p w14:paraId="23165E79" w14:textId="77777777" w:rsidR="00176EED"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50</w:t>
            </w:r>
          </w:p>
        </w:tc>
      </w:tr>
      <w:tr w:rsidR="00176EED" w:rsidRPr="000B1A5B" w14:paraId="6A24E3E7" w14:textId="77777777" w:rsidTr="008429EA">
        <w:tc>
          <w:tcPr>
            <w:tcW w:w="2757" w:type="dxa"/>
            <w:vAlign w:val="center"/>
          </w:tcPr>
          <w:p w14:paraId="3D5746CE" w14:textId="77777777" w:rsidR="00176EED" w:rsidRPr="000B1A5B" w:rsidRDefault="00176EED" w:rsidP="008429EA">
            <w:pPr>
              <w:jc w:val="center"/>
              <w:rPr>
                <w:rFonts w:ascii="Arial" w:hAnsi="Arial" w:cs="Arial"/>
              </w:rPr>
            </w:pPr>
            <w:r w:rsidRPr="000B1A5B">
              <w:rPr>
                <w:rFonts w:ascii="Arial" w:hAnsi="Arial" w:cs="Arial"/>
              </w:rPr>
              <w:lastRenderedPageBreak/>
              <w:t>Qualité de service</w:t>
            </w:r>
          </w:p>
        </w:tc>
        <w:tc>
          <w:tcPr>
            <w:tcW w:w="5734" w:type="dxa"/>
            <w:vAlign w:val="center"/>
          </w:tcPr>
          <w:p w14:paraId="58441631" w14:textId="77777777" w:rsidR="00176EED" w:rsidRPr="00A0332F" w:rsidRDefault="003E1C51" w:rsidP="00176EED">
            <w:pPr>
              <w:autoSpaceDE w:val="0"/>
              <w:autoSpaceDN w:val="0"/>
              <w:adjustRightInd w:val="0"/>
              <w:rPr>
                <w:rFonts w:ascii="Arial" w:hAnsi="Arial" w:cs="Arial"/>
                <w:strike/>
                <w:lang w:eastAsia="fr-FR"/>
              </w:rPr>
            </w:pPr>
            <w:r w:rsidRPr="00A0332F">
              <w:rPr>
                <w:rFonts w:ascii="Arial" w:hAnsi="Arial" w:cs="Arial"/>
                <w:strike/>
                <w:lang w:eastAsia="fr-FR"/>
              </w:rPr>
              <w:t xml:space="preserve">Indicateur composite 50 / 50 </w:t>
            </w:r>
          </w:p>
          <w:p w14:paraId="471428F9"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xml:space="preserve">Poursuivre le déploiement de la e-prescription : généraliser aux médicaments et LPP : </w:t>
            </w:r>
          </w:p>
          <w:p w14:paraId="6B74A3C2"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Mener des travaux avec les prescrits pour l'utilisation de la e-prescription</w:t>
            </w:r>
          </w:p>
          <w:p w14:paraId="74BB385E"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Démarrer le déploiement de la e-prescription dans 30 départements</w:t>
            </w:r>
          </w:p>
          <w:p w14:paraId="4D6E67C2" w14:textId="77777777" w:rsidR="00176EED" w:rsidRPr="00A0332F" w:rsidRDefault="00176EED" w:rsidP="00176EED">
            <w:pPr>
              <w:autoSpaceDE w:val="0"/>
              <w:autoSpaceDN w:val="0"/>
              <w:adjustRightInd w:val="0"/>
              <w:rPr>
                <w:rFonts w:ascii="Arial" w:hAnsi="Arial" w:cs="Arial"/>
                <w:strike/>
                <w:lang w:eastAsia="fr-FR"/>
              </w:rPr>
            </w:pPr>
          </w:p>
        </w:tc>
        <w:tc>
          <w:tcPr>
            <w:tcW w:w="2532" w:type="dxa"/>
            <w:vAlign w:val="center"/>
          </w:tcPr>
          <w:p w14:paraId="1F8F4FD3" w14:textId="77777777" w:rsidR="00176EED" w:rsidRPr="00A0332F" w:rsidRDefault="00176EED">
            <w:pPr>
              <w:rPr>
                <w:rFonts w:ascii="Arial" w:hAnsi="Arial" w:cs="Arial"/>
                <w:strike/>
              </w:rPr>
            </w:pPr>
            <w:r w:rsidRPr="00A0332F">
              <w:rPr>
                <w:rFonts w:ascii="Arial" w:hAnsi="Arial" w:cs="Arial"/>
                <w:strike/>
              </w:rPr>
              <w:t>Travaux:</w:t>
            </w:r>
            <w:r w:rsidRPr="00A0332F">
              <w:rPr>
                <w:rFonts w:ascii="Arial" w:hAnsi="Arial" w:cs="Arial"/>
                <w:strike/>
              </w:rPr>
              <w:br/>
              <w:t>30/06/2021</w:t>
            </w:r>
            <w:r w:rsidRPr="00A0332F">
              <w:rPr>
                <w:rFonts w:ascii="Arial" w:hAnsi="Arial" w:cs="Arial"/>
                <w:strike/>
              </w:rPr>
              <w:br/>
            </w:r>
            <w:r w:rsidRPr="00A0332F">
              <w:rPr>
                <w:rFonts w:ascii="Arial" w:hAnsi="Arial" w:cs="Arial"/>
                <w:strike/>
              </w:rPr>
              <w:br/>
              <w:t>Démarrage dans 30 départements aux</w:t>
            </w:r>
            <w:r w:rsidRPr="00A0332F">
              <w:rPr>
                <w:rFonts w:ascii="Arial" w:hAnsi="Arial" w:cs="Arial"/>
                <w:strike/>
              </w:rPr>
              <w:br/>
              <w:t>31/12/2021</w:t>
            </w:r>
          </w:p>
        </w:tc>
        <w:tc>
          <w:tcPr>
            <w:tcW w:w="1701" w:type="dxa"/>
            <w:vAlign w:val="center"/>
          </w:tcPr>
          <w:p w14:paraId="57F61D07" w14:textId="77777777" w:rsidR="00176EED" w:rsidRPr="00A0332F" w:rsidRDefault="00176EED" w:rsidP="00741A73">
            <w:pPr>
              <w:jc w:val="center"/>
              <w:rPr>
                <w:rFonts w:ascii="Arial" w:eastAsia="Times New Roman" w:hAnsi="Arial" w:cs="Arial"/>
                <w:strike/>
                <w:lang w:eastAsia="fr-FR"/>
              </w:rPr>
            </w:pPr>
            <w:r w:rsidRPr="00A0332F">
              <w:rPr>
                <w:rFonts w:ascii="Arial" w:eastAsia="Times New Roman" w:hAnsi="Arial" w:cs="Arial"/>
                <w:strike/>
                <w:lang w:eastAsia="fr-FR"/>
              </w:rPr>
              <w:t>Travaux:</w:t>
            </w:r>
            <w:r w:rsidRPr="00A0332F">
              <w:rPr>
                <w:rFonts w:ascii="Arial" w:eastAsia="Times New Roman" w:hAnsi="Arial" w:cs="Arial"/>
                <w:strike/>
                <w:lang w:eastAsia="fr-FR"/>
              </w:rPr>
              <w:br/>
              <w:t>30/09/2021</w:t>
            </w:r>
            <w:r w:rsidRPr="00A0332F">
              <w:rPr>
                <w:rFonts w:ascii="Arial" w:eastAsia="Times New Roman" w:hAnsi="Arial" w:cs="Arial"/>
                <w:strike/>
                <w:lang w:eastAsia="fr-FR"/>
              </w:rPr>
              <w:br/>
            </w:r>
            <w:r w:rsidRPr="00A0332F">
              <w:rPr>
                <w:rFonts w:ascii="Arial" w:eastAsia="Times New Roman" w:hAnsi="Arial" w:cs="Arial"/>
                <w:strike/>
                <w:lang w:eastAsia="fr-FR"/>
              </w:rPr>
              <w:br/>
              <w:t>Démarrage dan</w:t>
            </w:r>
            <w:r w:rsidR="007A298A" w:rsidRPr="00A0332F">
              <w:rPr>
                <w:rFonts w:ascii="Arial" w:eastAsia="Times New Roman" w:hAnsi="Arial" w:cs="Arial"/>
                <w:strike/>
                <w:lang w:eastAsia="fr-FR"/>
              </w:rPr>
              <w:t>s 20 départements aux</w:t>
            </w:r>
            <w:r w:rsidR="007A298A" w:rsidRPr="00A0332F">
              <w:rPr>
                <w:rFonts w:ascii="Arial" w:eastAsia="Times New Roman" w:hAnsi="Arial" w:cs="Arial"/>
                <w:strike/>
                <w:lang w:eastAsia="fr-FR"/>
              </w:rPr>
              <w:br/>
              <w:t>31/03/202</w:t>
            </w:r>
            <w:r w:rsidR="00741A73" w:rsidRPr="00A0332F">
              <w:rPr>
                <w:rFonts w:ascii="Arial" w:eastAsia="Times New Roman" w:hAnsi="Arial" w:cs="Arial"/>
                <w:strike/>
                <w:lang w:eastAsia="fr-FR"/>
              </w:rPr>
              <w:t>2</w:t>
            </w:r>
          </w:p>
        </w:tc>
        <w:tc>
          <w:tcPr>
            <w:tcW w:w="1496" w:type="dxa"/>
            <w:vAlign w:val="center"/>
          </w:tcPr>
          <w:p w14:paraId="17C48B68" w14:textId="77777777" w:rsidR="00176EED"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100</w:t>
            </w:r>
          </w:p>
        </w:tc>
      </w:tr>
      <w:tr w:rsidR="00176EED" w:rsidRPr="008429EA" w14:paraId="61181F53" w14:textId="77777777" w:rsidTr="008429EA">
        <w:tc>
          <w:tcPr>
            <w:tcW w:w="2757" w:type="dxa"/>
            <w:vAlign w:val="center"/>
          </w:tcPr>
          <w:p w14:paraId="24480DEE" w14:textId="77777777" w:rsidR="00176EED" w:rsidRPr="000B1A5B" w:rsidRDefault="00176EED" w:rsidP="008429EA">
            <w:pPr>
              <w:jc w:val="center"/>
              <w:rPr>
                <w:rFonts w:ascii="Arial" w:hAnsi="Arial" w:cs="Arial"/>
              </w:rPr>
            </w:pPr>
            <w:r w:rsidRPr="000B1A5B">
              <w:rPr>
                <w:rFonts w:ascii="Arial" w:hAnsi="Arial" w:cs="Arial"/>
              </w:rPr>
              <w:t>Qualité de service</w:t>
            </w:r>
          </w:p>
        </w:tc>
        <w:tc>
          <w:tcPr>
            <w:tcW w:w="5734" w:type="dxa"/>
            <w:vAlign w:val="center"/>
          </w:tcPr>
          <w:p w14:paraId="7B4B2458"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Indicateur composite 50/50</w:t>
            </w:r>
          </w:p>
          <w:p w14:paraId="0CBE4FB7"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xml:space="preserve">Déployer le chantier numérique de Ma Santé 2022 : </w:t>
            </w:r>
          </w:p>
          <w:p w14:paraId="7C04C9D0"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DMP / ENS:</w:t>
            </w:r>
          </w:p>
          <w:p w14:paraId="5EBF2274"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•Lancer l'expérimentation sur les 3 CPAM pilotes</w:t>
            </w:r>
          </w:p>
          <w:p w14:paraId="65999993" w14:textId="77777777" w:rsidR="00176EED" w:rsidRPr="00A0332F" w:rsidRDefault="00176EED" w:rsidP="00176EED">
            <w:pPr>
              <w:autoSpaceDE w:val="0"/>
              <w:autoSpaceDN w:val="0"/>
              <w:adjustRightInd w:val="0"/>
              <w:rPr>
                <w:rFonts w:ascii="Arial" w:hAnsi="Arial" w:cs="Arial"/>
                <w:strike/>
                <w:lang w:eastAsia="fr-FR"/>
              </w:rPr>
            </w:pPr>
            <w:r w:rsidRPr="00A0332F">
              <w:rPr>
                <w:rFonts w:ascii="Arial" w:hAnsi="Arial" w:cs="Arial"/>
                <w:strike/>
                <w:lang w:eastAsia="fr-FR"/>
              </w:rPr>
              <w:t>• intégration du carnet de vaccination COVID dans le DMP</w:t>
            </w:r>
          </w:p>
        </w:tc>
        <w:tc>
          <w:tcPr>
            <w:tcW w:w="2532" w:type="dxa"/>
            <w:vAlign w:val="center"/>
          </w:tcPr>
          <w:p w14:paraId="50A589A6" w14:textId="77777777" w:rsidR="00176EED" w:rsidRPr="00A0332F" w:rsidRDefault="00176EED">
            <w:pPr>
              <w:rPr>
                <w:rFonts w:ascii="Arial" w:hAnsi="Arial" w:cs="Arial"/>
                <w:strike/>
              </w:rPr>
            </w:pPr>
            <w:r w:rsidRPr="00A0332F">
              <w:rPr>
                <w:rFonts w:ascii="Arial" w:hAnsi="Arial" w:cs="Arial"/>
                <w:strike/>
              </w:rPr>
              <w:t>Lancement de l'expérimentation:</w:t>
            </w:r>
            <w:r w:rsidRPr="00A0332F">
              <w:rPr>
                <w:rFonts w:ascii="Arial" w:hAnsi="Arial" w:cs="Arial"/>
                <w:strike/>
              </w:rPr>
              <w:br/>
              <w:t>juillet 2021</w:t>
            </w:r>
            <w:r w:rsidRPr="00A0332F">
              <w:rPr>
                <w:rFonts w:ascii="Arial" w:hAnsi="Arial" w:cs="Arial"/>
                <w:strike/>
              </w:rPr>
              <w:br/>
            </w:r>
            <w:r w:rsidRPr="00A0332F">
              <w:rPr>
                <w:rFonts w:ascii="Arial" w:hAnsi="Arial" w:cs="Arial"/>
                <w:strike/>
              </w:rPr>
              <w:br/>
              <w:t>carnet de vaccination COVID DMP:</w:t>
            </w:r>
            <w:r w:rsidRPr="00A0332F">
              <w:rPr>
                <w:rFonts w:ascii="Arial" w:hAnsi="Arial" w:cs="Arial"/>
                <w:strike/>
              </w:rPr>
              <w:br/>
              <w:t>31/10/2021</w:t>
            </w:r>
          </w:p>
        </w:tc>
        <w:tc>
          <w:tcPr>
            <w:tcW w:w="1701" w:type="dxa"/>
            <w:vAlign w:val="center"/>
          </w:tcPr>
          <w:p w14:paraId="799E78B2" w14:textId="77777777" w:rsidR="00176EED" w:rsidRPr="00A0332F" w:rsidRDefault="00176EED">
            <w:pPr>
              <w:rPr>
                <w:rFonts w:ascii="Arial" w:hAnsi="Arial" w:cs="Arial"/>
                <w:strike/>
              </w:rPr>
            </w:pPr>
            <w:r w:rsidRPr="00A0332F">
              <w:rPr>
                <w:rFonts w:ascii="Arial" w:hAnsi="Arial" w:cs="Arial"/>
                <w:strike/>
              </w:rPr>
              <w:t>Lancement de l'expérimentation:</w:t>
            </w:r>
            <w:r w:rsidRPr="00A0332F">
              <w:rPr>
                <w:rFonts w:ascii="Arial" w:hAnsi="Arial" w:cs="Arial"/>
                <w:strike/>
              </w:rPr>
              <w:br/>
              <w:t>septembre 2021</w:t>
            </w:r>
            <w:r w:rsidRPr="00A0332F">
              <w:rPr>
                <w:rFonts w:ascii="Arial" w:hAnsi="Arial" w:cs="Arial"/>
                <w:strike/>
              </w:rPr>
              <w:br/>
            </w:r>
            <w:r w:rsidRPr="00A0332F">
              <w:rPr>
                <w:rFonts w:ascii="Arial" w:hAnsi="Arial" w:cs="Arial"/>
                <w:strike/>
              </w:rPr>
              <w:br/>
              <w:t>carnet de vaccination COVID DMP:</w:t>
            </w:r>
            <w:r w:rsidRPr="00A0332F">
              <w:rPr>
                <w:rFonts w:ascii="Arial" w:hAnsi="Arial" w:cs="Arial"/>
                <w:strike/>
              </w:rPr>
              <w:br/>
              <w:t>31/12/2021</w:t>
            </w:r>
          </w:p>
        </w:tc>
        <w:tc>
          <w:tcPr>
            <w:tcW w:w="1496" w:type="dxa"/>
            <w:vAlign w:val="center"/>
          </w:tcPr>
          <w:p w14:paraId="4F894B3C" w14:textId="77777777" w:rsidR="00176EED"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100</w:t>
            </w:r>
          </w:p>
        </w:tc>
      </w:tr>
      <w:tr w:rsidR="00374EA3" w:rsidRPr="008429EA" w14:paraId="17B5EEBC" w14:textId="77777777" w:rsidTr="008429EA">
        <w:tc>
          <w:tcPr>
            <w:tcW w:w="2757" w:type="dxa"/>
            <w:vAlign w:val="center"/>
          </w:tcPr>
          <w:p w14:paraId="7576ADE2" w14:textId="77777777" w:rsidR="00374EA3" w:rsidRPr="000B1A5B" w:rsidRDefault="00374EA3" w:rsidP="008429EA">
            <w:pPr>
              <w:jc w:val="center"/>
              <w:rPr>
                <w:rFonts w:ascii="Arial" w:hAnsi="Arial" w:cs="Arial"/>
              </w:rPr>
            </w:pPr>
            <w:r w:rsidRPr="000B1A5B">
              <w:rPr>
                <w:rFonts w:ascii="Arial" w:hAnsi="Arial" w:cs="Arial"/>
              </w:rPr>
              <w:t>Gestion du risque</w:t>
            </w:r>
          </w:p>
        </w:tc>
        <w:tc>
          <w:tcPr>
            <w:tcW w:w="5734" w:type="dxa"/>
            <w:vAlign w:val="center"/>
          </w:tcPr>
          <w:p w14:paraId="64F9A52B" w14:textId="77777777" w:rsidR="008D36B1" w:rsidRPr="00A0332F" w:rsidRDefault="008D36B1" w:rsidP="00374EA3">
            <w:pPr>
              <w:autoSpaceDE w:val="0"/>
              <w:autoSpaceDN w:val="0"/>
              <w:adjustRightInd w:val="0"/>
              <w:rPr>
                <w:rFonts w:ascii="Arial" w:eastAsia="Times New Roman" w:hAnsi="Arial" w:cs="Arial"/>
                <w:strike/>
                <w:lang w:eastAsia="fr-FR"/>
              </w:rPr>
            </w:pPr>
          </w:p>
          <w:p w14:paraId="58425C61" w14:textId="77777777" w:rsidR="00374EA3" w:rsidRPr="00A0332F" w:rsidRDefault="00374EA3" w:rsidP="00374EA3">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Rénovation GDR</w:t>
            </w:r>
          </w:p>
          <w:p w14:paraId="04DED573" w14:textId="77777777" w:rsidR="00374EA3" w:rsidRPr="00A0332F" w:rsidRDefault="00374EA3" w:rsidP="00374EA3">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Indicateur composite 50 / 50</w:t>
            </w:r>
          </w:p>
          <w:p w14:paraId="73AF58F1" w14:textId="77777777" w:rsidR="00374EA3" w:rsidRPr="00A0332F" w:rsidRDefault="00374EA3" w:rsidP="00374EA3">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mise en œuvre des actions à court terme avant fin du 1er semestre</w:t>
            </w:r>
          </w:p>
          <w:p w14:paraId="28F41049" w14:textId="77777777" w:rsidR="00374EA3" w:rsidRPr="00A0332F" w:rsidRDefault="00374EA3" w:rsidP="00374EA3">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-diffusion du plan stratégique GDR rénové 2022</w:t>
            </w:r>
          </w:p>
        </w:tc>
        <w:tc>
          <w:tcPr>
            <w:tcW w:w="2532" w:type="dxa"/>
            <w:vAlign w:val="center"/>
          </w:tcPr>
          <w:p w14:paraId="36218860" w14:textId="77777777" w:rsidR="00374EA3" w:rsidRPr="00A0332F" w:rsidRDefault="00374EA3">
            <w:pPr>
              <w:rPr>
                <w:rFonts w:ascii="Arial" w:hAnsi="Arial" w:cs="Arial"/>
                <w:strike/>
              </w:rPr>
            </w:pPr>
            <w:r w:rsidRPr="00A0332F">
              <w:rPr>
                <w:rFonts w:ascii="Arial" w:hAnsi="Arial" w:cs="Arial"/>
                <w:strike/>
              </w:rPr>
              <w:t>10 actions au 30/06/2021</w:t>
            </w:r>
            <w:r w:rsidRPr="00A0332F">
              <w:rPr>
                <w:rFonts w:ascii="Arial" w:hAnsi="Arial" w:cs="Arial"/>
                <w:strike/>
              </w:rPr>
              <w:br/>
            </w:r>
            <w:r w:rsidRPr="00A0332F">
              <w:rPr>
                <w:rFonts w:ascii="Arial" w:hAnsi="Arial" w:cs="Arial"/>
                <w:strike/>
              </w:rPr>
              <w:br/>
              <w:t>Diffusion du plan stratégique au 31/12/2021</w:t>
            </w:r>
          </w:p>
        </w:tc>
        <w:tc>
          <w:tcPr>
            <w:tcW w:w="1701" w:type="dxa"/>
            <w:vAlign w:val="center"/>
          </w:tcPr>
          <w:p w14:paraId="3F79AC22" w14:textId="77777777" w:rsidR="00374EA3" w:rsidRPr="00A0332F" w:rsidRDefault="00374EA3">
            <w:pPr>
              <w:rPr>
                <w:rFonts w:ascii="Arial" w:hAnsi="Arial" w:cs="Arial"/>
                <w:strike/>
              </w:rPr>
            </w:pPr>
            <w:r w:rsidRPr="00A0332F">
              <w:rPr>
                <w:rFonts w:ascii="Arial" w:hAnsi="Arial" w:cs="Arial"/>
                <w:strike/>
              </w:rPr>
              <w:t>7 actions au 30/06/2021</w:t>
            </w:r>
            <w:r w:rsidRPr="00A0332F">
              <w:rPr>
                <w:rFonts w:ascii="Arial" w:hAnsi="Arial" w:cs="Arial"/>
                <w:strike/>
              </w:rPr>
              <w:br/>
            </w:r>
            <w:r w:rsidRPr="00A0332F">
              <w:rPr>
                <w:rFonts w:ascii="Arial" w:hAnsi="Arial" w:cs="Arial"/>
                <w:strike/>
              </w:rPr>
              <w:br/>
              <w:t>Diffusion du plan stratégique au 27/02/2022</w:t>
            </w:r>
          </w:p>
        </w:tc>
        <w:tc>
          <w:tcPr>
            <w:tcW w:w="1496" w:type="dxa"/>
            <w:vAlign w:val="center"/>
          </w:tcPr>
          <w:p w14:paraId="39CD655A" w14:textId="77777777" w:rsidR="00374EA3" w:rsidRPr="00A0332F" w:rsidRDefault="0002123F" w:rsidP="00C778E2">
            <w:pPr>
              <w:jc w:val="center"/>
              <w:rPr>
                <w:rFonts w:ascii="Arial" w:eastAsia="Times New Roman" w:hAnsi="Arial" w:cs="Arial"/>
                <w:strike/>
                <w:lang w:eastAsia="fr-FR"/>
              </w:rPr>
            </w:pPr>
            <w:r w:rsidRPr="00A0332F">
              <w:rPr>
                <w:rFonts w:ascii="Arial" w:eastAsia="Times New Roman" w:hAnsi="Arial" w:cs="Arial"/>
                <w:strike/>
                <w:lang w:eastAsia="fr-FR"/>
              </w:rPr>
              <w:t>100</w:t>
            </w:r>
          </w:p>
        </w:tc>
      </w:tr>
      <w:tr w:rsidR="008D36B1" w:rsidRPr="008429EA" w14:paraId="2364FA81" w14:textId="77777777" w:rsidTr="008429EA">
        <w:tc>
          <w:tcPr>
            <w:tcW w:w="2757" w:type="dxa"/>
            <w:vAlign w:val="center"/>
          </w:tcPr>
          <w:p w14:paraId="39946F40" w14:textId="77777777" w:rsidR="008D36B1" w:rsidRPr="000B1A5B" w:rsidRDefault="008D36B1" w:rsidP="008429EA">
            <w:pPr>
              <w:jc w:val="center"/>
              <w:rPr>
                <w:rFonts w:ascii="Arial" w:hAnsi="Arial" w:cs="Arial"/>
                <w:strike/>
              </w:rPr>
            </w:pPr>
            <w:r w:rsidRPr="000B1A5B">
              <w:rPr>
                <w:rFonts w:ascii="Arial" w:hAnsi="Arial" w:cs="Arial"/>
              </w:rPr>
              <w:t>Gestion du risque</w:t>
            </w:r>
          </w:p>
        </w:tc>
        <w:tc>
          <w:tcPr>
            <w:tcW w:w="5734" w:type="dxa"/>
            <w:vAlign w:val="center"/>
          </w:tcPr>
          <w:p w14:paraId="0E7CB2A2" w14:textId="77777777" w:rsidR="008D36B1" w:rsidRPr="00A0332F" w:rsidRDefault="008D36B1" w:rsidP="00C778E2">
            <w:pPr>
              <w:autoSpaceDE w:val="0"/>
              <w:autoSpaceDN w:val="0"/>
              <w:adjustRightInd w:val="0"/>
              <w:rPr>
                <w:rFonts w:ascii="Arial" w:eastAsia="Times New Roman" w:hAnsi="Arial" w:cs="Arial"/>
                <w:strike/>
                <w:lang w:eastAsia="fr-FR"/>
              </w:rPr>
            </w:pPr>
          </w:p>
          <w:p w14:paraId="60DDB629" w14:textId="77777777" w:rsidR="008D36B1" w:rsidRPr="00A0332F" w:rsidRDefault="008D36B1" w:rsidP="00C778E2">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xml:space="preserve">Sur la base des enseignements et de l’expérimentation </w:t>
            </w:r>
            <w:r w:rsidR="007A298A" w:rsidRPr="00A0332F">
              <w:rPr>
                <w:rFonts w:ascii="Arial" w:eastAsia="Times New Roman" w:hAnsi="Arial" w:cs="Arial"/>
                <w:strike/>
                <w:lang w:eastAsia="fr-FR"/>
              </w:rPr>
              <w:t>sur les infirmiers</w:t>
            </w:r>
            <w:r w:rsidRPr="00A0332F">
              <w:rPr>
                <w:rFonts w:ascii="Arial" w:eastAsia="Times New Roman" w:hAnsi="Arial" w:cs="Arial"/>
                <w:strike/>
                <w:lang w:eastAsia="fr-FR"/>
              </w:rPr>
              <w:t>, définir une stratégie de contrôle concertée et de gestion du risque par une approche intégrée, transposée sur d’autres catégories de PS.</w:t>
            </w:r>
          </w:p>
          <w:p w14:paraId="34A21D69" w14:textId="77777777" w:rsidR="008D36B1" w:rsidRPr="00A0332F" w:rsidRDefault="008D36B1" w:rsidP="00C778E2">
            <w:pPr>
              <w:autoSpaceDE w:val="0"/>
              <w:autoSpaceDN w:val="0"/>
              <w:adjustRightInd w:val="0"/>
              <w:rPr>
                <w:rFonts w:ascii="Arial" w:eastAsia="Times New Roman" w:hAnsi="Arial" w:cs="Arial"/>
                <w:strike/>
                <w:lang w:eastAsia="fr-FR"/>
              </w:rPr>
            </w:pPr>
          </w:p>
        </w:tc>
        <w:tc>
          <w:tcPr>
            <w:tcW w:w="2532" w:type="dxa"/>
            <w:vAlign w:val="center"/>
          </w:tcPr>
          <w:p w14:paraId="4A4F08CE" w14:textId="77777777" w:rsidR="008D36B1" w:rsidRPr="00A0332F" w:rsidRDefault="008D36B1" w:rsidP="000B1A5B">
            <w:pPr>
              <w:jc w:val="center"/>
              <w:rPr>
                <w:rFonts w:ascii="Arial" w:hAnsi="Arial" w:cs="Arial"/>
                <w:strike/>
              </w:rPr>
            </w:pPr>
            <w:r w:rsidRPr="00A0332F">
              <w:rPr>
                <w:rFonts w:ascii="Arial" w:eastAsia="Times New Roman" w:hAnsi="Arial" w:cs="Arial"/>
                <w:strike/>
                <w:lang w:eastAsia="fr-FR"/>
              </w:rPr>
              <w:lastRenderedPageBreak/>
              <w:t>30/09/2021</w:t>
            </w:r>
          </w:p>
        </w:tc>
        <w:tc>
          <w:tcPr>
            <w:tcW w:w="1701" w:type="dxa"/>
            <w:vAlign w:val="center"/>
          </w:tcPr>
          <w:p w14:paraId="5511A180" w14:textId="77777777" w:rsidR="008D36B1" w:rsidRPr="00A0332F" w:rsidRDefault="008D36B1" w:rsidP="000B1A5B">
            <w:pPr>
              <w:jc w:val="center"/>
              <w:rPr>
                <w:rFonts w:ascii="Arial" w:hAnsi="Arial" w:cs="Arial"/>
                <w:strike/>
              </w:rPr>
            </w:pPr>
            <w:r w:rsidRPr="00A0332F">
              <w:rPr>
                <w:rFonts w:ascii="Arial" w:eastAsia="Times New Roman" w:hAnsi="Arial" w:cs="Arial"/>
                <w:strike/>
                <w:lang w:eastAsia="fr-FR"/>
              </w:rPr>
              <w:t>31/12/2021</w:t>
            </w:r>
          </w:p>
        </w:tc>
        <w:tc>
          <w:tcPr>
            <w:tcW w:w="1496" w:type="dxa"/>
            <w:vAlign w:val="center"/>
          </w:tcPr>
          <w:p w14:paraId="206D7D19" w14:textId="77777777" w:rsidR="008D36B1"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75</w:t>
            </w:r>
          </w:p>
        </w:tc>
      </w:tr>
      <w:tr w:rsidR="008D36B1" w:rsidRPr="008429EA" w14:paraId="3C622B91" w14:textId="77777777" w:rsidTr="008429EA">
        <w:tc>
          <w:tcPr>
            <w:tcW w:w="2757" w:type="dxa"/>
            <w:vAlign w:val="center"/>
          </w:tcPr>
          <w:p w14:paraId="73EAF935" w14:textId="77777777" w:rsidR="008D36B1" w:rsidRPr="000B1A5B" w:rsidRDefault="008D36B1" w:rsidP="008429EA">
            <w:pPr>
              <w:jc w:val="center"/>
              <w:rPr>
                <w:rFonts w:ascii="Arial" w:hAnsi="Arial" w:cs="Arial"/>
                <w:strike/>
              </w:rPr>
            </w:pPr>
            <w:r w:rsidRPr="000B1A5B">
              <w:rPr>
                <w:rFonts w:ascii="Arial" w:hAnsi="Arial" w:cs="Arial"/>
              </w:rPr>
              <w:t>Gestion du risque</w:t>
            </w:r>
          </w:p>
        </w:tc>
        <w:tc>
          <w:tcPr>
            <w:tcW w:w="5734" w:type="dxa"/>
            <w:vAlign w:val="center"/>
          </w:tcPr>
          <w:p w14:paraId="186757FF" w14:textId="77777777" w:rsidR="008D36B1" w:rsidRPr="00A0332F" w:rsidRDefault="008D36B1" w:rsidP="00C778E2">
            <w:pPr>
              <w:autoSpaceDE w:val="0"/>
              <w:autoSpaceDN w:val="0"/>
              <w:adjustRightInd w:val="0"/>
              <w:rPr>
                <w:rFonts w:ascii="Arial" w:eastAsia="Times New Roman" w:hAnsi="Arial" w:cs="Arial"/>
                <w:strike/>
                <w:lang w:eastAsia="fr-FR"/>
              </w:rPr>
            </w:pPr>
          </w:p>
          <w:p w14:paraId="4FA7A149" w14:textId="77777777" w:rsidR="008D36B1" w:rsidRPr="00A0332F" w:rsidRDefault="008D36B1" w:rsidP="00C778E2">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Mettre en œuvre le plan d'actions DSS de lutte contre les fraudes sociales 2021-2022, notamment l'évaluation chiffrée de la fraude pour les premiers risques cartographiés.</w:t>
            </w:r>
          </w:p>
          <w:p w14:paraId="6CE34A94" w14:textId="77777777" w:rsidR="008D36B1" w:rsidRPr="00A0332F" w:rsidRDefault="008D36B1" w:rsidP="00C778E2">
            <w:pPr>
              <w:autoSpaceDE w:val="0"/>
              <w:autoSpaceDN w:val="0"/>
              <w:adjustRightInd w:val="0"/>
              <w:rPr>
                <w:rFonts w:ascii="Arial" w:eastAsia="Times New Roman" w:hAnsi="Arial" w:cs="Arial"/>
                <w:strike/>
                <w:lang w:eastAsia="fr-FR"/>
              </w:rPr>
            </w:pPr>
          </w:p>
        </w:tc>
        <w:tc>
          <w:tcPr>
            <w:tcW w:w="2532" w:type="dxa"/>
            <w:vAlign w:val="center"/>
          </w:tcPr>
          <w:p w14:paraId="66B10088" w14:textId="77777777" w:rsidR="008D36B1" w:rsidRPr="00A0332F" w:rsidRDefault="008D36B1">
            <w:pPr>
              <w:rPr>
                <w:rFonts w:ascii="Arial" w:hAnsi="Arial" w:cs="Arial"/>
                <w:strike/>
              </w:rPr>
            </w:pPr>
            <w:r w:rsidRPr="00A0332F">
              <w:rPr>
                <w:rFonts w:ascii="Arial" w:hAnsi="Arial" w:cs="Arial"/>
                <w:strike/>
              </w:rPr>
              <w:t>% d'actions réalisées au 31/12/2021</w:t>
            </w:r>
          </w:p>
        </w:tc>
        <w:tc>
          <w:tcPr>
            <w:tcW w:w="1701" w:type="dxa"/>
            <w:vAlign w:val="center"/>
          </w:tcPr>
          <w:p w14:paraId="2F6E497C" w14:textId="77777777" w:rsidR="008D36B1" w:rsidRPr="00A0332F" w:rsidRDefault="008D36B1">
            <w:pPr>
              <w:rPr>
                <w:rFonts w:ascii="Arial" w:hAnsi="Arial" w:cs="Arial"/>
                <w:strike/>
              </w:rPr>
            </w:pPr>
            <w:r w:rsidRPr="00A0332F">
              <w:rPr>
                <w:rFonts w:ascii="Arial" w:hAnsi="Arial" w:cs="Arial"/>
                <w:strike/>
              </w:rPr>
              <w:t>% d'actions réalisées au 31/12/2021</w:t>
            </w:r>
          </w:p>
        </w:tc>
        <w:tc>
          <w:tcPr>
            <w:tcW w:w="1496" w:type="dxa"/>
            <w:vAlign w:val="center"/>
          </w:tcPr>
          <w:p w14:paraId="3505D8FD" w14:textId="77777777" w:rsidR="008D36B1" w:rsidRPr="00A0332F" w:rsidRDefault="00035BB6" w:rsidP="00C778E2">
            <w:pPr>
              <w:jc w:val="center"/>
              <w:rPr>
                <w:rFonts w:ascii="Arial" w:eastAsia="Times New Roman" w:hAnsi="Arial" w:cs="Arial"/>
                <w:strike/>
                <w:lang w:eastAsia="fr-FR"/>
              </w:rPr>
            </w:pPr>
            <w:r w:rsidRPr="00A0332F">
              <w:rPr>
                <w:rFonts w:ascii="Arial" w:eastAsia="Times New Roman" w:hAnsi="Arial" w:cs="Arial"/>
                <w:strike/>
                <w:lang w:eastAsia="fr-FR"/>
              </w:rPr>
              <w:t>75</w:t>
            </w:r>
          </w:p>
        </w:tc>
      </w:tr>
      <w:tr w:rsidR="008D36B1" w:rsidRPr="008429EA" w14:paraId="7D3F5D89" w14:textId="77777777" w:rsidTr="008429EA">
        <w:tc>
          <w:tcPr>
            <w:tcW w:w="2757" w:type="dxa"/>
            <w:vAlign w:val="center"/>
          </w:tcPr>
          <w:p w14:paraId="1D2E225C" w14:textId="77777777" w:rsidR="008D36B1" w:rsidRPr="000B1A5B" w:rsidRDefault="008D36B1" w:rsidP="008429EA">
            <w:pPr>
              <w:jc w:val="center"/>
              <w:rPr>
                <w:rFonts w:ascii="Arial" w:hAnsi="Arial" w:cs="Arial"/>
              </w:rPr>
            </w:pPr>
            <w:r w:rsidRPr="000B1A5B">
              <w:rPr>
                <w:rFonts w:ascii="Arial" w:hAnsi="Arial" w:cs="Arial"/>
              </w:rPr>
              <w:t>Performance économique et sociale</w:t>
            </w:r>
          </w:p>
        </w:tc>
        <w:tc>
          <w:tcPr>
            <w:tcW w:w="5734" w:type="dxa"/>
            <w:vAlign w:val="center"/>
          </w:tcPr>
          <w:p w14:paraId="0DE8DE3E" w14:textId="77777777" w:rsidR="008D36B1" w:rsidRPr="00A0332F" w:rsidRDefault="008D36B1" w:rsidP="00C778E2">
            <w:pPr>
              <w:autoSpaceDE w:val="0"/>
              <w:autoSpaceDN w:val="0"/>
              <w:adjustRightInd w:val="0"/>
              <w:rPr>
                <w:rFonts w:ascii="Arial" w:eastAsia="Times New Roman" w:hAnsi="Arial" w:cs="Arial"/>
                <w:strike/>
                <w:lang w:eastAsia="fr-FR"/>
              </w:rPr>
            </w:pPr>
          </w:p>
          <w:p w14:paraId="39A2BA8E" w14:textId="77777777" w:rsidR="008D36B1" w:rsidRPr="00A0332F" w:rsidRDefault="008D36B1" w:rsidP="00C778E2">
            <w:pPr>
              <w:autoSpaceDE w:val="0"/>
              <w:autoSpaceDN w:val="0"/>
              <w:adjustRightInd w:val="0"/>
              <w:rPr>
                <w:rFonts w:ascii="Arial" w:eastAsia="Times New Roman" w:hAnsi="Arial" w:cs="Arial"/>
                <w:strike/>
                <w:u w:val="single"/>
                <w:lang w:eastAsia="fr-FR"/>
              </w:rPr>
            </w:pPr>
            <w:r w:rsidRPr="00A0332F">
              <w:rPr>
                <w:rFonts w:ascii="Arial" w:eastAsia="Times New Roman" w:hAnsi="Arial" w:cs="Arial"/>
                <w:strike/>
                <w:u w:val="single"/>
                <w:lang w:eastAsia="fr-FR"/>
              </w:rPr>
              <w:t>Indicateur composite 50/50</w:t>
            </w:r>
          </w:p>
          <w:p w14:paraId="32DB9EBF" w14:textId="77777777" w:rsidR="008D36B1" w:rsidRPr="00A0332F" w:rsidRDefault="008D36B1" w:rsidP="00C778E2">
            <w:pPr>
              <w:rPr>
                <w:rFonts w:ascii="Arial" w:eastAsia="Times New Roman" w:hAnsi="Arial" w:cs="Arial"/>
                <w:strike/>
                <w:lang w:eastAsia="fr-FR"/>
              </w:rPr>
            </w:pPr>
          </w:p>
          <w:p w14:paraId="2E65D1F7" w14:textId="77777777" w:rsidR="008D36B1" w:rsidRPr="00A0332F" w:rsidRDefault="008D36B1" w:rsidP="00C778E2">
            <w:pPr>
              <w:rPr>
                <w:rFonts w:ascii="Arial" w:eastAsia="Times New Roman" w:hAnsi="Arial" w:cs="Arial"/>
                <w:strike/>
                <w:lang w:eastAsia="fr-FR"/>
              </w:rPr>
            </w:pPr>
            <w:r w:rsidRPr="00A0332F">
              <w:rPr>
                <w:rFonts w:ascii="Arial" w:eastAsia="Times New Roman" w:hAnsi="Arial" w:cs="Arial"/>
                <w:strike/>
                <w:lang w:eastAsia="fr-FR"/>
              </w:rPr>
              <w:t xml:space="preserve">PLEIADE — Dématérialisation des flux entrants </w:t>
            </w:r>
          </w:p>
          <w:p w14:paraId="1334BCA3" w14:textId="77777777" w:rsidR="008D36B1" w:rsidRPr="00A0332F" w:rsidRDefault="008D36B1" w:rsidP="008D36B1">
            <w:pPr>
              <w:autoSpaceDE w:val="0"/>
              <w:autoSpaceDN w:val="0"/>
              <w:adjustRightInd w:val="0"/>
              <w:spacing w:after="80" w:line="201" w:lineRule="atLeast"/>
              <w:rPr>
                <w:rFonts w:ascii="Arial" w:eastAsia="Times New Roman" w:hAnsi="Arial" w:cs="Arial"/>
                <w:strike/>
                <w:lang w:eastAsia="fr-FR"/>
              </w:rPr>
            </w:pPr>
            <w:r w:rsidRPr="00A0332F">
              <w:rPr>
                <w:rFonts w:ascii="Arial" w:eastAsia="Times New Roman" w:hAnsi="Arial" w:cs="Arial"/>
                <w:strike/>
                <w:lang w:eastAsia="fr-FR"/>
              </w:rPr>
              <w:t>• Mettre en œuvre la procédure de  marché</w:t>
            </w:r>
          </w:p>
          <w:p w14:paraId="69356CC3" w14:textId="77777777" w:rsidR="008D36B1" w:rsidRPr="00A0332F" w:rsidRDefault="008D36B1" w:rsidP="008D36B1">
            <w:pPr>
              <w:autoSpaceDE w:val="0"/>
              <w:autoSpaceDN w:val="0"/>
              <w:adjustRightInd w:val="0"/>
              <w:spacing w:after="80" w:line="201" w:lineRule="atLeast"/>
              <w:rPr>
                <w:rFonts w:ascii="Arial" w:eastAsia="Times New Roman" w:hAnsi="Arial" w:cs="Arial"/>
                <w:strike/>
                <w:lang w:eastAsia="fr-FR"/>
              </w:rPr>
            </w:pPr>
            <w:r w:rsidRPr="00A0332F">
              <w:rPr>
                <w:rFonts w:ascii="Arial" w:eastAsia="Times New Roman" w:hAnsi="Arial" w:cs="Arial"/>
                <w:strike/>
                <w:lang w:eastAsia="fr-FR"/>
              </w:rPr>
              <w:t>• Mettre en œuvre la solution  cible d’archivage VITAM</w:t>
            </w:r>
          </w:p>
          <w:p w14:paraId="419A73D8" w14:textId="77777777" w:rsidR="008D36B1" w:rsidRPr="00A0332F" w:rsidRDefault="008D36B1" w:rsidP="00C778E2">
            <w:pPr>
              <w:rPr>
                <w:rFonts w:ascii="Arial" w:eastAsia="Times New Roman" w:hAnsi="Arial" w:cs="Arial"/>
                <w:strike/>
                <w:lang w:eastAsia="fr-FR"/>
              </w:rPr>
            </w:pPr>
          </w:p>
          <w:p w14:paraId="5D5AFABC" w14:textId="77777777" w:rsidR="008D36B1" w:rsidRPr="00A0332F" w:rsidRDefault="008D36B1" w:rsidP="00C778E2">
            <w:pPr>
              <w:rPr>
                <w:rFonts w:ascii="Arial" w:eastAsia="Times New Roman" w:hAnsi="Arial" w:cs="Arial"/>
                <w:strike/>
                <w:lang w:eastAsia="fr-FR"/>
              </w:rPr>
            </w:pPr>
          </w:p>
        </w:tc>
        <w:tc>
          <w:tcPr>
            <w:tcW w:w="2532" w:type="dxa"/>
            <w:vAlign w:val="center"/>
          </w:tcPr>
          <w:p w14:paraId="0651F344" w14:textId="77777777" w:rsidR="008D36B1" w:rsidRPr="00A0332F" w:rsidRDefault="008D36B1">
            <w:pPr>
              <w:rPr>
                <w:rFonts w:ascii="Arial" w:hAnsi="Arial" w:cs="Arial"/>
                <w:strike/>
              </w:rPr>
            </w:pPr>
          </w:p>
          <w:p w14:paraId="10EE1993" w14:textId="77777777" w:rsidR="008D36B1" w:rsidRPr="00A0332F" w:rsidRDefault="008D36B1" w:rsidP="000A3DCD">
            <w:pPr>
              <w:rPr>
                <w:rFonts w:ascii="Arial" w:hAnsi="Arial" w:cs="Arial"/>
                <w:strike/>
                <w:highlight w:val="yellow"/>
              </w:rPr>
            </w:pPr>
            <w:r w:rsidRPr="00A0332F">
              <w:rPr>
                <w:rFonts w:ascii="Arial" w:hAnsi="Arial" w:cs="Arial"/>
                <w:strike/>
              </w:rPr>
              <w:t>Mise en œuvre:</w:t>
            </w:r>
            <w:r w:rsidRPr="00A0332F">
              <w:rPr>
                <w:rFonts w:ascii="Arial" w:hAnsi="Arial" w:cs="Arial"/>
                <w:strike/>
              </w:rPr>
              <w:br/>
              <w:t>Procédure de marché:</w:t>
            </w:r>
            <w:r w:rsidRPr="00A0332F">
              <w:rPr>
                <w:rFonts w:ascii="Arial" w:hAnsi="Arial" w:cs="Arial"/>
                <w:strike/>
              </w:rPr>
              <w:br/>
            </w:r>
            <w:r w:rsidR="000A3DCD" w:rsidRPr="00A0332F">
              <w:rPr>
                <w:rFonts w:ascii="Arial" w:hAnsi="Arial" w:cs="Arial"/>
                <w:strike/>
              </w:rPr>
              <w:t>31/12</w:t>
            </w:r>
            <w:r w:rsidRPr="00A0332F">
              <w:rPr>
                <w:rFonts w:ascii="Arial" w:hAnsi="Arial" w:cs="Arial"/>
                <w:strike/>
              </w:rPr>
              <w:t>/2021</w:t>
            </w:r>
            <w:r w:rsidRPr="00A0332F">
              <w:rPr>
                <w:rFonts w:ascii="Arial" w:hAnsi="Arial" w:cs="Arial"/>
                <w:strike/>
              </w:rPr>
              <w:br/>
            </w:r>
            <w:r w:rsidRPr="00A0332F">
              <w:rPr>
                <w:rFonts w:ascii="Arial" w:hAnsi="Arial" w:cs="Arial"/>
                <w:strike/>
              </w:rPr>
              <w:br/>
              <w:t xml:space="preserve">Solution d'archivage: </w:t>
            </w:r>
            <w:r w:rsidR="003C6305" w:rsidRPr="00A0332F">
              <w:rPr>
                <w:rFonts w:ascii="Arial" w:hAnsi="Arial" w:cs="Arial"/>
                <w:strike/>
              </w:rPr>
              <w:t>31/12/</w:t>
            </w:r>
            <w:r w:rsidR="000A3DCD" w:rsidRPr="00A0332F">
              <w:rPr>
                <w:rFonts w:ascii="Arial" w:hAnsi="Arial" w:cs="Arial"/>
                <w:strike/>
              </w:rPr>
              <w:t>20</w:t>
            </w:r>
            <w:r w:rsidR="0067673A" w:rsidRPr="00A0332F">
              <w:rPr>
                <w:rFonts w:ascii="Arial" w:hAnsi="Arial" w:cs="Arial"/>
                <w:strike/>
              </w:rPr>
              <w:t>2</w:t>
            </w:r>
            <w:r w:rsidR="003C6305" w:rsidRPr="00A0332F">
              <w:rPr>
                <w:rFonts w:ascii="Arial" w:hAnsi="Arial" w:cs="Arial"/>
                <w:strike/>
              </w:rPr>
              <w:t>1</w:t>
            </w:r>
          </w:p>
        </w:tc>
        <w:tc>
          <w:tcPr>
            <w:tcW w:w="1701" w:type="dxa"/>
            <w:vAlign w:val="center"/>
          </w:tcPr>
          <w:p w14:paraId="1957D3C7" w14:textId="77777777" w:rsidR="008D36B1" w:rsidRPr="00A0332F" w:rsidRDefault="008D36B1">
            <w:pPr>
              <w:rPr>
                <w:rFonts w:ascii="Arial" w:hAnsi="Arial" w:cs="Arial"/>
                <w:strike/>
              </w:rPr>
            </w:pPr>
          </w:p>
          <w:p w14:paraId="596435AF" w14:textId="77777777" w:rsidR="008D36B1" w:rsidRPr="00A0332F" w:rsidRDefault="008D36B1" w:rsidP="000A3DCD">
            <w:pPr>
              <w:rPr>
                <w:rFonts w:ascii="Arial" w:hAnsi="Arial" w:cs="Arial"/>
                <w:strike/>
                <w:highlight w:val="yellow"/>
              </w:rPr>
            </w:pPr>
            <w:r w:rsidRPr="00A0332F">
              <w:rPr>
                <w:rFonts w:ascii="Arial" w:hAnsi="Arial" w:cs="Arial"/>
                <w:strike/>
              </w:rPr>
              <w:t>Mise en œuvre:</w:t>
            </w:r>
            <w:r w:rsidRPr="00A0332F">
              <w:rPr>
                <w:rFonts w:ascii="Arial" w:hAnsi="Arial" w:cs="Arial"/>
                <w:strike/>
              </w:rPr>
              <w:br/>
              <w:t>Procédure de marché:</w:t>
            </w:r>
            <w:r w:rsidRPr="00A0332F">
              <w:rPr>
                <w:rFonts w:ascii="Arial" w:hAnsi="Arial" w:cs="Arial"/>
                <w:strike/>
              </w:rPr>
              <w:br/>
              <w:t>31/</w:t>
            </w:r>
            <w:r w:rsidR="000A3DCD" w:rsidRPr="00A0332F">
              <w:rPr>
                <w:rFonts w:ascii="Arial" w:hAnsi="Arial" w:cs="Arial"/>
                <w:strike/>
              </w:rPr>
              <w:t>03/</w:t>
            </w:r>
            <w:r w:rsidRPr="00A0332F">
              <w:rPr>
                <w:rFonts w:ascii="Arial" w:hAnsi="Arial" w:cs="Arial"/>
                <w:strike/>
              </w:rPr>
              <w:t>202</w:t>
            </w:r>
            <w:r w:rsidR="000A3DCD" w:rsidRPr="00A0332F">
              <w:rPr>
                <w:rFonts w:ascii="Arial" w:hAnsi="Arial" w:cs="Arial"/>
                <w:strike/>
              </w:rPr>
              <w:t>2</w:t>
            </w:r>
            <w:r w:rsidRPr="00A0332F">
              <w:rPr>
                <w:rFonts w:ascii="Arial" w:hAnsi="Arial" w:cs="Arial"/>
                <w:strike/>
              </w:rPr>
              <w:br/>
            </w:r>
            <w:r w:rsidRPr="00A0332F">
              <w:rPr>
                <w:rFonts w:ascii="Arial" w:hAnsi="Arial" w:cs="Arial"/>
                <w:strike/>
              </w:rPr>
              <w:br/>
            </w:r>
            <w:r w:rsidR="003C6305" w:rsidRPr="00A0332F">
              <w:rPr>
                <w:rFonts w:ascii="Arial" w:hAnsi="Arial" w:cs="Arial"/>
                <w:strike/>
              </w:rPr>
              <w:t>Solution d'archivage: 31/03/2022</w:t>
            </w:r>
          </w:p>
        </w:tc>
        <w:tc>
          <w:tcPr>
            <w:tcW w:w="1496" w:type="dxa"/>
            <w:vAlign w:val="center"/>
          </w:tcPr>
          <w:p w14:paraId="746C63D8" w14:textId="77777777" w:rsidR="008D36B1" w:rsidRPr="00A0332F" w:rsidRDefault="00035BB6"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265BD5" w:rsidRPr="008429EA" w14:paraId="1DD533F5" w14:textId="77777777" w:rsidTr="008429EA">
        <w:tc>
          <w:tcPr>
            <w:tcW w:w="2757" w:type="dxa"/>
            <w:vAlign w:val="center"/>
          </w:tcPr>
          <w:p w14:paraId="02F44B95" w14:textId="77777777" w:rsidR="00265BD5" w:rsidRPr="000B1A5B" w:rsidRDefault="00265BD5" w:rsidP="008429EA">
            <w:pPr>
              <w:jc w:val="center"/>
              <w:rPr>
                <w:rFonts w:ascii="Arial" w:hAnsi="Arial" w:cs="Arial"/>
                <w:strike/>
              </w:rPr>
            </w:pPr>
            <w:r w:rsidRPr="000B1A5B">
              <w:rPr>
                <w:rFonts w:ascii="Arial" w:hAnsi="Arial" w:cs="Arial"/>
              </w:rPr>
              <w:t>Performance économique et sociale</w:t>
            </w:r>
          </w:p>
        </w:tc>
        <w:tc>
          <w:tcPr>
            <w:tcW w:w="5734" w:type="dxa"/>
            <w:vAlign w:val="center"/>
          </w:tcPr>
          <w:p w14:paraId="71043B83" w14:textId="77777777" w:rsidR="00265BD5" w:rsidRPr="00A0332F" w:rsidRDefault="00265BD5" w:rsidP="00C778E2">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Retrouver des délais d'instruction des IJ conformes aux objectifs de la COG via la mise en place d’une démarche globale d'accompagnement des caisses.</w:t>
            </w:r>
          </w:p>
        </w:tc>
        <w:tc>
          <w:tcPr>
            <w:tcW w:w="2532" w:type="dxa"/>
            <w:vAlign w:val="center"/>
          </w:tcPr>
          <w:p w14:paraId="4A6C0D1F" w14:textId="77777777" w:rsidR="00265BD5" w:rsidRPr="00A0332F" w:rsidRDefault="00265BD5" w:rsidP="00C35EF7">
            <w:pPr>
              <w:rPr>
                <w:rFonts w:ascii="Arial" w:hAnsi="Arial" w:cs="Arial"/>
                <w:strike/>
              </w:rPr>
            </w:pPr>
            <w:r w:rsidRPr="00A0332F">
              <w:rPr>
                <w:rFonts w:ascii="Arial" w:hAnsi="Arial" w:cs="Arial"/>
                <w:strike/>
              </w:rPr>
              <w:t>Délai global moyen 1</w:t>
            </w:r>
            <w:r w:rsidRPr="00A0332F">
              <w:rPr>
                <w:rFonts w:ascii="Arial" w:hAnsi="Arial" w:cs="Arial"/>
                <w:strike/>
                <w:vertAlign w:val="superscript"/>
              </w:rPr>
              <w:t>ère</w:t>
            </w:r>
            <w:r w:rsidRPr="00A0332F">
              <w:rPr>
                <w:rFonts w:ascii="Arial" w:hAnsi="Arial" w:cs="Arial"/>
                <w:strike/>
              </w:rPr>
              <w:t xml:space="preserve"> IJ Assuré à 27 jours au </w:t>
            </w:r>
            <w:r w:rsidR="003C6305" w:rsidRPr="00A0332F">
              <w:rPr>
                <w:rFonts w:ascii="Arial" w:hAnsi="Arial" w:cs="Arial"/>
                <w:strike/>
              </w:rPr>
              <w:t>12/</w:t>
            </w:r>
            <w:r w:rsidR="00224DE6" w:rsidRPr="00A0332F">
              <w:rPr>
                <w:rFonts w:ascii="Arial" w:hAnsi="Arial" w:cs="Arial"/>
                <w:strike/>
              </w:rPr>
              <w:t>20</w:t>
            </w:r>
            <w:r w:rsidR="003C6305" w:rsidRPr="00A0332F">
              <w:rPr>
                <w:rFonts w:ascii="Arial" w:hAnsi="Arial" w:cs="Arial"/>
                <w:strike/>
              </w:rPr>
              <w:t>2</w:t>
            </w:r>
            <w:r w:rsidR="00C35EF7" w:rsidRPr="00A0332F">
              <w:rPr>
                <w:rFonts w:ascii="Arial" w:hAnsi="Arial" w:cs="Arial"/>
                <w:strike/>
              </w:rPr>
              <w:t>1</w:t>
            </w:r>
          </w:p>
        </w:tc>
        <w:tc>
          <w:tcPr>
            <w:tcW w:w="1701" w:type="dxa"/>
            <w:vAlign w:val="center"/>
          </w:tcPr>
          <w:p w14:paraId="2E404AD6" w14:textId="77777777" w:rsidR="00265BD5" w:rsidRPr="00A0332F" w:rsidRDefault="00265BD5" w:rsidP="00C35EF7">
            <w:pPr>
              <w:rPr>
                <w:rFonts w:ascii="Arial" w:hAnsi="Arial" w:cs="Arial"/>
                <w:strike/>
              </w:rPr>
            </w:pPr>
            <w:r w:rsidRPr="00A0332F">
              <w:rPr>
                <w:rFonts w:ascii="Arial" w:hAnsi="Arial" w:cs="Arial"/>
                <w:strike/>
              </w:rPr>
              <w:t>Délai global moyen 1</w:t>
            </w:r>
            <w:r w:rsidRPr="00A0332F">
              <w:rPr>
                <w:rFonts w:ascii="Arial" w:hAnsi="Arial" w:cs="Arial"/>
                <w:strike/>
                <w:vertAlign w:val="superscript"/>
              </w:rPr>
              <w:t>ère</w:t>
            </w:r>
            <w:r w:rsidRPr="00A0332F">
              <w:rPr>
                <w:rFonts w:ascii="Arial" w:hAnsi="Arial" w:cs="Arial"/>
                <w:strike/>
              </w:rPr>
              <w:t xml:space="preserve"> IJ Assuré à </w:t>
            </w:r>
            <w:r w:rsidR="00C27147" w:rsidRPr="00A0332F">
              <w:rPr>
                <w:rFonts w:ascii="Arial" w:hAnsi="Arial" w:cs="Arial"/>
                <w:strike/>
              </w:rPr>
              <w:t xml:space="preserve">40 </w:t>
            </w:r>
            <w:r w:rsidRPr="00A0332F">
              <w:rPr>
                <w:rFonts w:ascii="Arial" w:hAnsi="Arial" w:cs="Arial"/>
                <w:strike/>
              </w:rPr>
              <w:t xml:space="preserve">jours au </w:t>
            </w:r>
            <w:r w:rsidR="003C6305" w:rsidRPr="00A0332F">
              <w:rPr>
                <w:rFonts w:ascii="Arial" w:hAnsi="Arial" w:cs="Arial"/>
                <w:strike/>
              </w:rPr>
              <w:t>12/</w:t>
            </w:r>
            <w:r w:rsidR="00224DE6" w:rsidRPr="00A0332F">
              <w:rPr>
                <w:rFonts w:ascii="Arial" w:hAnsi="Arial" w:cs="Arial"/>
                <w:strike/>
              </w:rPr>
              <w:t>20</w:t>
            </w:r>
            <w:r w:rsidR="003C6305" w:rsidRPr="00A0332F">
              <w:rPr>
                <w:rFonts w:ascii="Arial" w:hAnsi="Arial" w:cs="Arial"/>
                <w:strike/>
              </w:rPr>
              <w:t>2</w:t>
            </w:r>
            <w:r w:rsidR="00C35EF7" w:rsidRPr="00A0332F">
              <w:rPr>
                <w:rFonts w:ascii="Arial" w:hAnsi="Arial" w:cs="Arial"/>
                <w:strike/>
              </w:rPr>
              <w:t>1</w:t>
            </w:r>
          </w:p>
        </w:tc>
        <w:tc>
          <w:tcPr>
            <w:tcW w:w="1496" w:type="dxa"/>
            <w:vAlign w:val="center"/>
          </w:tcPr>
          <w:p w14:paraId="7383AEC8" w14:textId="77777777" w:rsidR="00265BD5" w:rsidRPr="00A0332F" w:rsidRDefault="00035BB6"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976F5A" w:rsidRPr="008429EA" w14:paraId="1B430883" w14:textId="77777777" w:rsidTr="008429EA">
        <w:tc>
          <w:tcPr>
            <w:tcW w:w="2757" w:type="dxa"/>
            <w:vAlign w:val="center"/>
          </w:tcPr>
          <w:p w14:paraId="1736F6E1" w14:textId="77777777" w:rsidR="00976F5A" w:rsidRPr="000B1A5B" w:rsidRDefault="00976F5A" w:rsidP="008429EA">
            <w:pPr>
              <w:jc w:val="center"/>
              <w:rPr>
                <w:rFonts w:ascii="Arial" w:hAnsi="Arial" w:cs="Arial"/>
                <w:strike/>
              </w:rPr>
            </w:pPr>
            <w:r w:rsidRPr="000B1A5B">
              <w:rPr>
                <w:rFonts w:ascii="Arial" w:hAnsi="Arial" w:cs="Arial"/>
              </w:rPr>
              <w:t>Performance économique et sociale</w:t>
            </w:r>
          </w:p>
        </w:tc>
        <w:tc>
          <w:tcPr>
            <w:tcW w:w="5734" w:type="dxa"/>
            <w:vAlign w:val="center"/>
          </w:tcPr>
          <w:p w14:paraId="32A9C40C" w14:textId="77777777" w:rsidR="00976F5A" w:rsidRPr="00A0332F" w:rsidRDefault="00976F5A" w:rsidP="00976F5A">
            <w:pPr>
              <w:autoSpaceDE w:val="0"/>
              <w:autoSpaceDN w:val="0"/>
              <w:adjustRightInd w:val="0"/>
              <w:rPr>
                <w:rFonts w:ascii="Arial" w:eastAsia="Times New Roman" w:hAnsi="Arial" w:cs="Arial"/>
                <w:strike/>
                <w:lang w:eastAsia="fr-FR"/>
              </w:rPr>
            </w:pPr>
          </w:p>
          <w:p w14:paraId="35D2BD94"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Sécuriser la qualité de la relation client sur le délai de réponse aux e-mails :</w:t>
            </w:r>
          </w:p>
          <w:p w14:paraId="70BF9999"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Mettre en place une entraide et un appui aux plateaux EPTICA</w:t>
            </w:r>
          </w:p>
          <w:p w14:paraId="017483B0" w14:textId="77777777" w:rsidR="00976F5A" w:rsidRPr="00A0332F" w:rsidRDefault="00976F5A" w:rsidP="00976F5A">
            <w:pPr>
              <w:autoSpaceDE w:val="0"/>
              <w:autoSpaceDN w:val="0"/>
              <w:adjustRightInd w:val="0"/>
              <w:rPr>
                <w:rFonts w:ascii="Arial" w:eastAsia="Times New Roman" w:hAnsi="Arial" w:cs="Arial"/>
                <w:strike/>
                <w:lang w:eastAsia="fr-FR"/>
              </w:rPr>
            </w:pPr>
          </w:p>
        </w:tc>
        <w:tc>
          <w:tcPr>
            <w:tcW w:w="2532" w:type="dxa"/>
            <w:vAlign w:val="center"/>
          </w:tcPr>
          <w:p w14:paraId="6DECA936" w14:textId="77777777" w:rsidR="00976F5A" w:rsidRPr="00A0332F" w:rsidRDefault="00976F5A" w:rsidP="000B1A5B">
            <w:pPr>
              <w:jc w:val="center"/>
              <w:rPr>
                <w:rFonts w:ascii="Arial" w:hAnsi="Arial" w:cs="Arial"/>
                <w:strike/>
              </w:rPr>
            </w:pPr>
            <w:r w:rsidRPr="00A0332F">
              <w:rPr>
                <w:rFonts w:ascii="Arial" w:eastAsia="Times New Roman" w:hAnsi="Arial" w:cs="Arial"/>
                <w:strike/>
                <w:lang w:eastAsia="fr-FR"/>
              </w:rPr>
              <w:t>31/12/2021</w:t>
            </w:r>
          </w:p>
        </w:tc>
        <w:tc>
          <w:tcPr>
            <w:tcW w:w="1701" w:type="dxa"/>
            <w:vAlign w:val="center"/>
          </w:tcPr>
          <w:p w14:paraId="2B247840" w14:textId="77777777" w:rsidR="00976F5A" w:rsidRPr="00A0332F" w:rsidRDefault="00C27147" w:rsidP="000B1A5B">
            <w:pPr>
              <w:jc w:val="center"/>
              <w:rPr>
                <w:rFonts w:ascii="Arial" w:hAnsi="Arial" w:cs="Arial"/>
                <w:strike/>
              </w:rPr>
            </w:pPr>
            <w:r w:rsidRPr="00A0332F">
              <w:rPr>
                <w:rFonts w:ascii="Arial" w:eastAsia="Times New Roman" w:hAnsi="Arial" w:cs="Arial"/>
                <w:strike/>
                <w:lang w:eastAsia="fr-FR"/>
              </w:rPr>
              <w:t>31/03/2022</w:t>
            </w:r>
          </w:p>
        </w:tc>
        <w:tc>
          <w:tcPr>
            <w:tcW w:w="1496" w:type="dxa"/>
            <w:vAlign w:val="center"/>
          </w:tcPr>
          <w:p w14:paraId="31260964" w14:textId="77777777" w:rsidR="00976F5A" w:rsidRPr="00A0332F" w:rsidRDefault="00035BB6"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976F5A" w:rsidRPr="008429EA" w14:paraId="23E13D3D" w14:textId="77777777" w:rsidTr="008429EA">
        <w:tc>
          <w:tcPr>
            <w:tcW w:w="2757" w:type="dxa"/>
            <w:vAlign w:val="center"/>
          </w:tcPr>
          <w:p w14:paraId="75AA527E" w14:textId="77777777" w:rsidR="00976F5A" w:rsidRPr="000B1A5B" w:rsidRDefault="00976F5A" w:rsidP="008429EA">
            <w:pPr>
              <w:jc w:val="center"/>
              <w:rPr>
                <w:rFonts w:ascii="Arial" w:hAnsi="Arial" w:cs="Arial"/>
                <w:strike/>
              </w:rPr>
            </w:pPr>
            <w:r w:rsidRPr="000B1A5B">
              <w:rPr>
                <w:rFonts w:ascii="Arial" w:hAnsi="Arial" w:cs="Arial"/>
              </w:rPr>
              <w:t>Performance économique et sociale</w:t>
            </w:r>
          </w:p>
        </w:tc>
        <w:tc>
          <w:tcPr>
            <w:tcW w:w="5734" w:type="dxa"/>
            <w:vAlign w:val="center"/>
          </w:tcPr>
          <w:p w14:paraId="222BA1DD" w14:textId="77777777" w:rsidR="00976F5A" w:rsidRPr="00A0332F" w:rsidRDefault="00976F5A" w:rsidP="00976F5A">
            <w:pPr>
              <w:autoSpaceDE w:val="0"/>
              <w:autoSpaceDN w:val="0"/>
              <w:adjustRightInd w:val="0"/>
              <w:rPr>
                <w:rFonts w:ascii="Arial" w:eastAsia="Times New Roman" w:hAnsi="Arial" w:cs="Arial"/>
                <w:strike/>
                <w:lang w:eastAsia="fr-FR"/>
              </w:rPr>
            </w:pPr>
          </w:p>
          <w:p w14:paraId="7EED58F3"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lastRenderedPageBreak/>
              <w:t>Optimiser la stratégie d'accueil physique en lien avec l'approche multicanal.</w:t>
            </w:r>
          </w:p>
          <w:p w14:paraId="727A4EEC"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xml:space="preserve">- Déployer le rendez-vous téléphonique dans </w:t>
            </w:r>
            <w:proofErr w:type="spellStart"/>
            <w:r w:rsidRPr="00A0332F">
              <w:rPr>
                <w:rFonts w:ascii="Arial" w:eastAsia="Times New Roman" w:hAnsi="Arial" w:cs="Arial"/>
                <w:strike/>
                <w:lang w:eastAsia="fr-FR"/>
              </w:rPr>
              <w:t>Medialog</w:t>
            </w:r>
            <w:proofErr w:type="spellEnd"/>
            <w:r w:rsidRPr="00A0332F">
              <w:rPr>
                <w:rFonts w:ascii="Arial" w:eastAsia="Times New Roman" w:hAnsi="Arial" w:cs="Arial"/>
                <w:strike/>
                <w:lang w:eastAsia="fr-FR"/>
              </w:rPr>
              <w:t xml:space="preserve"> +</w:t>
            </w:r>
          </w:p>
          <w:p w14:paraId="59329C42" w14:textId="77777777" w:rsidR="00976F5A" w:rsidRPr="00A0332F" w:rsidRDefault="00976F5A" w:rsidP="00976F5A">
            <w:pPr>
              <w:autoSpaceDE w:val="0"/>
              <w:autoSpaceDN w:val="0"/>
              <w:adjustRightInd w:val="0"/>
              <w:rPr>
                <w:rFonts w:ascii="Arial" w:eastAsia="Times New Roman" w:hAnsi="Arial" w:cs="Arial"/>
                <w:strike/>
                <w:lang w:eastAsia="fr-FR"/>
              </w:rPr>
            </w:pPr>
          </w:p>
        </w:tc>
        <w:tc>
          <w:tcPr>
            <w:tcW w:w="2532" w:type="dxa"/>
            <w:vAlign w:val="center"/>
          </w:tcPr>
          <w:p w14:paraId="05A178CE" w14:textId="77777777" w:rsidR="00976F5A" w:rsidRPr="00A0332F" w:rsidRDefault="00976F5A" w:rsidP="000B1A5B">
            <w:pPr>
              <w:jc w:val="center"/>
              <w:rPr>
                <w:rFonts w:ascii="Arial" w:eastAsia="Times New Roman" w:hAnsi="Arial" w:cs="Arial"/>
                <w:strike/>
                <w:lang w:eastAsia="fr-FR"/>
              </w:rPr>
            </w:pPr>
            <w:r w:rsidRPr="00A0332F">
              <w:rPr>
                <w:rFonts w:ascii="Arial" w:eastAsia="Times New Roman" w:hAnsi="Arial" w:cs="Arial"/>
                <w:strike/>
                <w:lang w:eastAsia="fr-FR"/>
              </w:rPr>
              <w:lastRenderedPageBreak/>
              <w:t>30/06/2021</w:t>
            </w:r>
          </w:p>
        </w:tc>
        <w:tc>
          <w:tcPr>
            <w:tcW w:w="1701" w:type="dxa"/>
            <w:vAlign w:val="center"/>
          </w:tcPr>
          <w:p w14:paraId="1EA42EBC" w14:textId="77777777" w:rsidR="00976F5A" w:rsidRPr="00A0332F" w:rsidRDefault="00C27147" w:rsidP="000B1A5B">
            <w:pPr>
              <w:jc w:val="center"/>
              <w:rPr>
                <w:rFonts w:ascii="Arial" w:eastAsia="Times New Roman" w:hAnsi="Arial" w:cs="Arial"/>
                <w:strike/>
                <w:lang w:eastAsia="fr-FR"/>
              </w:rPr>
            </w:pPr>
            <w:r w:rsidRPr="00A0332F">
              <w:rPr>
                <w:rFonts w:ascii="Arial" w:eastAsia="Times New Roman" w:hAnsi="Arial" w:cs="Arial"/>
                <w:strike/>
                <w:lang w:eastAsia="fr-FR"/>
              </w:rPr>
              <w:t>30/09/2021</w:t>
            </w:r>
          </w:p>
        </w:tc>
        <w:tc>
          <w:tcPr>
            <w:tcW w:w="1496" w:type="dxa"/>
            <w:vAlign w:val="center"/>
          </w:tcPr>
          <w:p w14:paraId="1BA1A91B" w14:textId="77777777" w:rsidR="00976F5A" w:rsidRPr="00A0332F" w:rsidRDefault="00035BB6"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976F5A" w:rsidRPr="008429EA" w14:paraId="1A781904" w14:textId="77777777" w:rsidTr="008429EA">
        <w:tc>
          <w:tcPr>
            <w:tcW w:w="2757" w:type="dxa"/>
            <w:vAlign w:val="center"/>
          </w:tcPr>
          <w:p w14:paraId="12F70B21" w14:textId="77777777" w:rsidR="00976F5A" w:rsidRPr="000B1A5B" w:rsidRDefault="00976F5A" w:rsidP="008429EA">
            <w:pPr>
              <w:jc w:val="center"/>
              <w:rPr>
                <w:rFonts w:ascii="Arial" w:hAnsi="Arial" w:cs="Arial"/>
                <w:strike/>
              </w:rPr>
            </w:pPr>
            <w:r w:rsidRPr="000B1A5B">
              <w:rPr>
                <w:rFonts w:ascii="Arial" w:hAnsi="Arial" w:cs="Arial"/>
              </w:rPr>
              <w:t>Performance économique et sociale</w:t>
            </w:r>
          </w:p>
        </w:tc>
        <w:tc>
          <w:tcPr>
            <w:tcW w:w="5734" w:type="dxa"/>
            <w:vAlign w:val="center"/>
          </w:tcPr>
          <w:p w14:paraId="2A72ACC8" w14:textId="77777777" w:rsidR="00976F5A" w:rsidRPr="00A0332F" w:rsidRDefault="00976F5A" w:rsidP="00C778E2">
            <w:pPr>
              <w:autoSpaceDE w:val="0"/>
              <w:autoSpaceDN w:val="0"/>
              <w:adjustRightInd w:val="0"/>
              <w:rPr>
                <w:rFonts w:ascii="Arial" w:eastAsia="Times New Roman" w:hAnsi="Arial" w:cs="Arial"/>
                <w:strike/>
                <w:lang w:eastAsia="fr-FR"/>
              </w:rPr>
            </w:pPr>
          </w:p>
          <w:p w14:paraId="0C5B4C8D" w14:textId="77777777" w:rsidR="00976F5A" w:rsidRPr="00A0332F" w:rsidRDefault="00976F5A" w:rsidP="00C778E2">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Moderniser l'offre de service assuré pour le paiement en ligne des créances (y compris PF et franchises)</w:t>
            </w:r>
          </w:p>
          <w:p w14:paraId="2594732C" w14:textId="77777777" w:rsidR="00976F5A" w:rsidRPr="00A0332F" w:rsidRDefault="00976F5A" w:rsidP="00C778E2">
            <w:pPr>
              <w:autoSpaceDE w:val="0"/>
              <w:autoSpaceDN w:val="0"/>
              <w:adjustRightInd w:val="0"/>
              <w:rPr>
                <w:rFonts w:ascii="Arial" w:eastAsia="Times New Roman" w:hAnsi="Arial" w:cs="Arial"/>
                <w:strike/>
                <w:lang w:eastAsia="fr-FR"/>
              </w:rPr>
            </w:pPr>
          </w:p>
        </w:tc>
        <w:tc>
          <w:tcPr>
            <w:tcW w:w="2532" w:type="dxa"/>
            <w:vAlign w:val="center"/>
          </w:tcPr>
          <w:p w14:paraId="4B13306E" w14:textId="77777777" w:rsidR="00976F5A" w:rsidRPr="00A0332F" w:rsidRDefault="00976F5A" w:rsidP="000B1A5B">
            <w:pPr>
              <w:jc w:val="center"/>
              <w:rPr>
                <w:rFonts w:ascii="Arial" w:eastAsia="Times New Roman" w:hAnsi="Arial" w:cs="Arial"/>
                <w:strike/>
                <w:lang w:eastAsia="fr-FR"/>
              </w:rPr>
            </w:pPr>
            <w:r w:rsidRPr="00A0332F">
              <w:rPr>
                <w:rFonts w:ascii="Arial" w:eastAsia="Times New Roman" w:hAnsi="Arial" w:cs="Arial"/>
                <w:strike/>
                <w:lang w:eastAsia="fr-FR"/>
              </w:rPr>
              <w:t>30/09/2021</w:t>
            </w:r>
          </w:p>
        </w:tc>
        <w:tc>
          <w:tcPr>
            <w:tcW w:w="1701" w:type="dxa"/>
            <w:vAlign w:val="center"/>
          </w:tcPr>
          <w:p w14:paraId="3A35D6CF" w14:textId="77777777" w:rsidR="00976F5A" w:rsidRPr="00A0332F" w:rsidRDefault="00C27147" w:rsidP="000B1A5B">
            <w:pPr>
              <w:jc w:val="center"/>
              <w:rPr>
                <w:rFonts w:ascii="Arial" w:eastAsia="Times New Roman" w:hAnsi="Arial" w:cs="Arial"/>
                <w:strike/>
                <w:lang w:eastAsia="fr-FR"/>
              </w:rPr>
            </w:pPr>
            <w:r w:rsidRPr="00A0332F">
              <w:rPr>
                <w:rFonts w:ascii="Arial" w:eastAsia="Times New Roman" w:hAnsi="Arial" w:cs="Arial"/>
                <w:strike/>
                <w:lang w:eastAsia="fr-FR"/>
              </w:rPr>
              <w:t>31/12/2021</w:t>
            </w:r>
          </w:p>
        </w:tc>
        <w:tc>
          <w:tcPr>
            <w:tcW w:w="1496" w:type="dxa"/>
            <w:vAlign w:val="center"/>
          </w:tcPr>
          <w:p w14:paraId="3E7E9DCA" w14:textId="77777777" w:rsidR="00976F5A" w:rsidRPr="00A0332F" w:rsidRDefault="0002123F"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976F5A" w:rsidRPr="008429EA" w14:paraId="0A4C8F88" w14:textId="77777777" w:rsidTr="008429EA">
        <w:tc>
          <w:tcPr>
            <w:tcW w:w="2757" w:type="dxa"/>
            <w:vAlign w:val="center"/>
          </w:tcPr>
          <w:p w14:paraId="0C645EA3" w14:textId="77777777" w:rsidR="00976F5A" w:rsidRPr="000B1A5B" w:rsidRDefault="00976F5A" w:rsidP="008429EA">
            <w:pPr>
              <w:jc w:val="center"/>
              <w:rPr>
                <w:rFonts w:ascii="Arial" w:hAnsi="Arial" w:cs="Arial"/>
              </w:rPr>
            </w:pPr>
            <w:r w:rsidRPr="000B1A5B">
              <w:rPr>
                <w:rFonts w:ascii="Arial" w:hAnsi="Arial" w:cs="Arial"/>
              </w:rPr>
              <w:t>Performance économique et sociale</w:t>
            </w:r>
          </w:p>
        </w:tc>
        <w:tc>
          <w:tcPr>
            <w:tcW w:w="5734" w:type="dxa"/>
            <w:vAlign w:val="center"/>
          </w:tcPr>
          <w:p w14:paraId="018F3ED4" w14:textId="77777777" w:rsidR="003E1C51" w:rsidRPr="00A0332F" w:rsidRDefault="003E1C51"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Indicateur composite 20/20/20/20/20</w:t>
            </w:r>
          </w:p>
          <w:p w14:paraId="6F69F38D"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xml:space="preserve">Adapter le système d'information en menant à bien les principaux projets SI de refonte : </w:t>
            </w:r>
          </w:p>
          <w:p w14:paraId="4EB14C54"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ATEMPO - Refonte de l’instruction des AT/MP, mise en production du lot 2.1 au 30/05/2021</w:t>
            </w:r>
          </w:p>
          <w:p w14:paraId="02CA0B4F"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Mise en production du palier 1 du projet de rénovation des Avis d’Arrêts et Certificats d'Imputabilité au Risque (REAATCIM) sur la fusion des prescriptions d'arrêts de travail AT/MP et maladie au 30/11/2021</w:t>
            </w:r>
          </w:p>
          <w:p w14:paraId="1C20928B"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xml:space="preserve">- </w:t>
            </w:r>
            <w:proofErr w:type="spellStart"/>
            <w:r w:rsidRPr="00A0332F">
              <w:rPr>
                <w:rFonts w:ascii="Arial" w:eastAsia="Times New Roman" w:hAnsi="Arial" w:cs="Arial"/>
                <w:strike/>
                <w:lang w:eastAsia="fr-FR"/>
              </w:rPr>
              <w:t>METEORe</w:t>
            </w:r>
            <w:proofErr w:type="spellEnd"/>
            <w:r w:rsidRPr="00A0332F">
              <w:rPr>
                <w:rFonts w:ascii="Arial" w:eastAsia="Times New Roman" w:hAnsi="Arial" w:cs="Arial"/>
                <w:strike/>
                <w:lang w:eastAsia="fr-FR"/>
              </w:rPr>
              <w:t xml:space="preserve"> - Refonte des chaines de liquidation, livraison de la première itération fabricant </w:t>
            </w:r>
          </w:p>
          <w:p w14:paraId="28A2A4DC"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MATIS - Refonte du système d’information médical, palier 2 : rénovation des processus IJ, rente, invalidité et intégration du rapport médical structuré puis généralisation</w:t>
            </w:r>
          </w:p>
          <w:p w14:paraId="029B458C"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 xml:space="preserve">- P8 : Mise en place du référentiel IPC (Individu, Protection, Couverture) : refonte de la gestion des données de référence de l’individu, palier 1 (solution dédiée aux besoins d'acquisition des données bénéficiaires du palier 1 </w:t>
            </w:r>
            <w:proofErr w:type="spellStart"/>
            <w:r w:rsidRPr="00A0332F">
              <w:rPr>
                <w:rFonts w:ascii="Arial" w:eastAsia="Times New Roman" w:hAnsi="Arial" w:cs="Arial"/>
                <w:strike/>
                <w:lang w:eastAsia="fr-FR"/>
              </w:rPr>
              <w:t>METEORe</w:t>
            </w:r>
            <w:proofErr w:type="spellEnd"/>
            <w:r w:rsidRPr="00A0332F">
              <w:rPr>
                <w:rFonts w:ascii="Arial" w:eastAsia="Times New Roman" w:hAnsi="Arial" w:cs="Arial"/>
                <w:strike/>
                <w:lang w:eastAsia="fr-FR"/>
              </w:rPr>
              <w:t>)</w:t>
            </w:r>
          </w:p>
        </w:tc>
        <w:tc>
          <w:tcPr>
            <w:tcW w:w="2532" w:type="dxa"/>
            <w:vAlign w:val="center"/>
          </w:tcPr>
          <w:p w14:paraId="19C7B320" w14:textId="77777777" w:rsidR="00976F5A" w:rsidRPr="00A0332F" w:rsidRDefault="00976F5A">
            <w:pPr>
              <w:spacing w:after="240"/>
              <w:rPr>
                <w:rFonts w:ascii="Arial" w:hAnsi="Arial" w:cs="Arial"/>
                <w:strike/>
              </w:rPr>
            </w:pPr>
            <w:r w:rsidRPr="00A0332F">
              <w:rPr>
                <w:rFonts w:ascii="Arial" w:hAnsi="Arial" w:cs="Arial"/>
                <w:strike/>
              </w:rPr>
              <w:t xml:space="preserve">ATEMPO : 30/05/21 </w:t>
            </w:r>
            <w:r w:rsidRPr="00A0332F">
              <w:rPr>
                <w:rFonts w:ascii="Arial" w:hAnsi="Arial" w:cs="Arial"/>
                <w:strike/>
              </w:rPr>
              <w:br/>
              <w:t>REAATCIM : 30/11/21</w:t>
            </w:r>
            <w:r w:rsidRPr="00A0332F">
              <w:rPr>
                <w:rFonts w:ascii="Arial" w:hAnsi="Arial" w:cs="Arial"/>
                <w:strike/>
              </w:rPr>
              <w:br/>
              <w:t>METEROR : 31/12/2021</w:t>
            </w:r>
            <w:r w:rsidRPr="00A0332F">
              <w:rPr>
                <w:rFonts w:ascii="Arial" w:hAnsi="Arial" w:cs="Arial"/>
                <w:strike/>
              </w:rPr>
              <w:br/>
              <w:t>MATIS : 31/12/2021</w:t>
            </w:r>
            <w:r w:rsidRPr="00A0332F">
              <w:rPr>
                <w:rFonts w:ascii="Arial" w:hAnsi="Arial" w:cs="Arial"/>
                <w:strike/>
              </w:rPr>
              <w:br/>
              <w:t>IPC palier 1 : 31/12/2021</w:t>
            </w:r>
          </w:p>
        </w:tc>
        <w:tc>
          <w:tcPr>
            <w:tcW w:w="1701" w:type="dxa"/>
            <w:vAlign w:val="center"/>
          </w:tcPr>
          <w:p w14:paraId="1D2F8D00" w14:textId="77777777" w:rsidR="00976F5A" w:rsidRPr="00A0332F" w:rsidRDefault="00976F5A">
            <w:pPr>
              <w:spacing w:after="240"/>
              <w:rPr>
                <w:rFonts w:ascii="Arial" w:hAnsi="Arial" w:cs="Arial"/>
                <w:strike/>
              </w:rPr>
            </w:pPr>
            <w:r w:rsidRPr="00A0332F">
              <w:rPr>
                <w:rFonts w:ascii="Arial" w:hAnsi="Arial" w:cs="Arial"/>
                <w:strike/>
              </w:rPr>
              <w:t xml:space="preserve">ATEMPO : 30/09/21 </w:t>
            </w:r>
            <w:r w:rsidRPr="00A0332F">
              <w:rPr>
                <w:rFonts w:ascii="Arial" w:hAnsi="Arial" w:cs="Arial"/>
                <w:strike/>
              </w:rPr>
              <w:br/>
              <w:t>REAATCIM : 28/02/22</w:t>
            </w:r>
            <w:r w:rsidRPr="00A0332F">
              <w:rPr>
                <w:rFonts w:ascii="Arial" w:hAnsi="Arial" w:cs="Arial"/>
                <w:strike/>
              </w:rPr>
              <w:br/>
              <w:t>METEROR 31/03/2022</w:t>
            </w:r>
            <w:r w:rsidRPr="00A0332F">
              <w:rPr>
                <w:rFonts w:ascii="Arial" w:hAnsi="Arial" w:cs="Arial"/>
                <w:strike/>
              </w:rPr>
              <w:br/>
              <w:t>MATIS</w:t>
            </w:r>
            <w:r w:rsidRPr="00A0332F">
              <w:rPr>
                <w:rFonts w:ascii="Arial" w:hAnsi="Arial" w:cs="Arial"/>
                <w:strike/>
              </w:rPr>
              <w:br/>
              <w:t>31/03/2022</w:t>
            </w:r>
            <w:r w:rsidRPr="00A0332F">
              <w:rPr>
                <w:rFonts w:ascii="Arial" w:hAnsi="Arial" w:cs="Arial"/>
                <w:strike/>
              </w:rPr>
              <w:br/>
              <w:t>IPC palier 1</w:t>
            </w:r>
            <w:r w:rsidRPr="00A0332F">
              <w:rPr>
                <w:rFonts w:ascii="Arial" w:hAnsi="Arial" w:cs="Arial"/>
                <w:strike/>
              </w:rPr>
              <w:br/>
              <w:t>31/03/2022</w:t>
            </w:r>
          </w:p>
        </w:tc>
        <w:tc>
          <w:tcPr>
            <w:tcW w:w="1496" w:type="dxa"/>
            <w:vAlign w:val="center"/>
          </w:tcPr>
          <w:p w14:paraId="4440F039" w14:textId="77777777" w:rsidR="00976F5A" w:rsidRPr="00A0332F" w:rsidRDefault="00035BB6" w:rsidP="00C778E2">
            <w:pPr>
              <w:jc w:val="center"/>
              <w:rPr>
                <w:rFonts w:ascii="Arial" w:eastAsia="Times New Roman" w:hAnsi="Arial" w:cs="Arial"/>
                <w:bCs/>
                <w:strike/>
                <w:lang w:eastAsia="fr-FR"/>
              </w:rPr>
            </w:pPr>
            <w:r w:rsidRPr="00A0332F">
              <w:rPr>
                <w:rFonts w:ascii="Arial" w:eastAsia="Times New Roman" w:hAnsi="Arial" w:cs="Arial"/>
                <w:bCs/>
                <w:strike/>
                <w:lang w:eastAsia="fr-FR"/>
              </w:rPr>
              <w:t>100</w:t>
            </w:r>
          </w:p>
        </w:tc>
      </w:tr>
      <w:tr w:rsidR="00976F5A" w:rsidRPr="00C27147" w14:paraId="3633E647" w14:textId="77777777" w:rsidTr="008429EA">
        <w:tc>
          <w:tcPr>
            <w:tcW w:w="2757" w:type="dxa"/>
            <w:vAlign w:val="center"/>
          </w:tcPr>
          <w:p w14:paraId="362AF932" w14:textId="77777777" w:rsidR="00976F5A" w:rsidRPr="000B1A5B" w:rsidRDefault="00976F5A" w:rsidP="008429EA">
            <w:pPr>
              <w:jc w:val="center"/>
              <w:rPr>
                <w:rFonts w:ascii="Arial" w:hAnsi="Arial" w:cs="Arial"/>
              </w:rPr>
            </w:pPr>
            <w:r w:rsidRPr="000B1A5B">
              <w:rPr>
                <w:rFonts w:ascii="Arial" w:hAnsi="Arial" w:cs="Arial"/>
              </w:rPr>
              <w:lastRenderedPageBreak/>
              <w:t>Performance économique et sociale</w:t>
            </w:r>
          </w:p>
        </w:tc>
        <w:tc>
          <w:tcPr>
            <w:tcW w:w="5734" w:type="dxa"/>
            <w:vAlign w:val="center"/>
          </w:tcPr>
          <w:p w14:paraId="29A6D41F" w14:textId="77777777" w:rsidR="00976F5A" w:rsidRPr="00A0332F" w:rsidRDefault="00976F5A" w:rsidP="00976F5A">
            <w:pPr>
              <w:autoSpaceDE w:val="0"/>
              <w:autoSpaceDN w:val="0"/>
              <w:adjustRightInd w:val="0"/>
              <w:rPr>
                <w:rFonts w:ascii="Arial" w:eastAsia="Times New Roman" w:hAnsi="Arial" w:cs="Arial"/>
                <w:strike/>
                <w:lang w:eastAsia="fr-FR"/>
              </w:rPr>
            </w:pPr>
          </w:p>
          <w:p w14:paraId="002484C1"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Réalisation de la migration des assurés de la MNH:</w:t>
            </w:r>
          </w:p>
          <w:p w14:paraId="14058B46" w14:textId="77777777" w:rsidR="00976F5A" w:rsidRPr="00A0332F" w:rsidRDefault="00976F5A" w:rsidP="00976F5A">
            <w:pPr>
              <w:autoSpaceDE w:val="0"/>
              <w:autoSpaceDN w:val="0"/>
              <w:adjustRightInd w:val="0"/>
              <w:rPr>
                <w:rFonts w:ascii="Arial" w:eastAsia="Times New Roman" w:hAnsi="Arial" w:cs="Arial"/>
                <w:strike/>
                <w:lang w:eastAsia="fr-FR"/>
              </w:rPr>
            </w:pPr>
            <w:r w:rsidRPr="00A0332F">
              <w:rPr>
                <w:rFonts w:ascii="Arial" w:eastAsia="Times New Roman" w:hAnsi="Arial" w:cs="Arial"/>
                <w:strike/>
                <w:lang w:eastAsia="fr-FR"/>
              </w:rPr>
              <w:t>Respect du calendrier de migration</w:t>
            </w:r>
          </w:p>
          <w:p w14:paraId="33BCC7E3" w14:textId="77777777" w:rsidR="00976F5A" w:rsidRPr="00A0332F" w:rsidRDefault="00976F5A" w:rsidP="00976F5A">
            <w:pPr>
              <w:autoSpaceDE w:val="0"/>
              <w:autoSpaceDN w:val="0"/>
              <w:adjustRightInd w:val="0"/>
              <w:rPr>
                <w:rFonts w:ascii="Arial" w:eastAsia="Times New Roman" w:hAnsi="Arial" w:cs="Arial"/>
                <w:strike/>
                <w:lang w:eastAsia="fr-FR"/>
              </w:rPr>
            </w:pPr>
          </w:p>
        </w:tc>
        <w:tc>
          <w:tcPr>
            <w:tcW w:w="2532" w:type="dxa"/>
            <w:vAlign w:val="bottom"/>
          </w:tcPr>
          <w:p w14:paraId="6C4D0DEF" w14:textId="77777777" w:rsidR="00976F5A" w:rsidRPr="00A0332F" w:rsidRDefault="00976F5A" w:rsidP="00976F5A">
            <w:pPr>
              <w:jc w:val="center"/>
              <w:rPr>
                <w:rFonts w:ascii="Arial" w:hAnsi="Arial" w:cs="Arial"/>
                <w:strike/>
              </w:rPr>
            </w:pPr>
            <w:r w:rsidRPr="00A0332F">
              <w:rPr>
                <w:rFonts w:ascii="Arial" w:hAnsi="Arial" w:cs="Arial"/>
                <w:strike/>
              </w:rPr>
              <w:t>06/04/2021</w:t>
            </w:r>
          </w:p>
        </w:tc>
        <w:tc>
          <w:tcPr>
            <w:tcW w:w="1701" w:type="dxa"/>
            <w:vAlign w:val="bottom"/>
          </w:tcPr>
          <w:p w14:paraId="631C7E43" w14:textId="77777777" w:rsidR="00976F5A" w:rsidRPr="00A0332F" w:rsidRDefault="00976F5A" w:rsidP="00976F5A">
            <w:pPr>
              <w:jc w:val="center"/>
              <w:rPr>
                <w:rFonts w:ascii="Arial" w:hAnsi="Arial" w:cs="Arial"/>
                <w:strike/>
              </w:rPr>
            </w:pPr>
            <w:r w:rsidRPr="00A0332F">
              <w:rPr>
                <w:rFonts w:ascii="Arial" w:hAnsi="Arial" w:cs="Arial"/>
                <w:strike/>
              </w:rPr>
              <w:t>01/05/2021</w:t>
            </w:r>
          </w:p>
        </w:tc>
        <w:tc>
          <w:tcPr>
            <w:tcW w:w="1496" w:type="dxa"/>
            <w:vAlign w:val="center"/>
          </w:tcPr>
          <w:p w14:paraId="5724B4AB" w14:textId="77777777" w:rsidR="00976F5A" w:rsidRPr="00A0332F" w:rsidRDefault="0002123F" w:rsidP="00C778E2">
            <w:pPr>
              <w:jc w:val="center"/>
              <w:rPr>
                <w:rFonts w:ascii="Arial" w:eastAsia="Times New Roman" w:hAnsi="Arial" w:cs="Arial"/>
                <w:bCs/>
                <w:strike/>
                <w:lang w:eastAsia="fr-FR"/>
              </w:rPr>
            </w:pPr>
            <w:r w:rsidRPr="00A0332F">
              <w:rPr>
                <w:rFonts w:ascii="Arial" w:eastAsia="Times New Roman" w:hAnsi="Arial" w:cs="Arial"/>
                <w:strike/>
                <w:lang w:eastAsia="fr-FR"/>
              </w:rPr>
              <w:t>50</w:t>
            </w:r>
          </w:p>
        </w:tc>
      </w:tr>
      <w:tr w:rsidR="00A0332F" w:rsidRPr="00C27147" w14:paraId="77AE0A87" w14:textId="77777777" w:rsidTr="00A10DBA">
        <w:tc>
          <w:tcPr>
            <w:tcW w:w="2757" w:type="dxa"/>
            <w:vAlign w:val="center"/>
          </w:tcPr>
          <w:p w14:paraId="001609B0" w14:textId="77777777" w:rsidR="00A0332F" w:rsidRDefault="00A0332F" w:rsidP="008429EA">
            <w:pPr>
              <w:jc w:val="center"/>
              <w:rPr>
                <w:rFonts w:ascii="Arial" w:hAnsi="Arial" w:cs="Arial"/>
              </w:rPr>
            </w:pPr>
          </w:p>
          <w:p w14:paraId="687E5AE2" w14:textId="77777777" w:rsidR="00A0332F" w:rsidRDefault="00A0332F" w:rsidP="008429EA">
            <w:pPr>
              <w:jc w:val="center"/>
              <w:rPr>
                <w:rFonts w:ascii="Arial" w:hAnsi="Arial" w:cs="Arial"/>
              </w:rPr>
            </w:pPr>
            <w:r w:rsidRPr="000B1A5B">
              <w:rPr>
                <w:rFonts w:ascii="Arial" w:hAnsi="Arial" w:cs="Arial"/>
              </w:rPr>
              <w:t>Qualité de service</w:t>
            </w:r>
          </w:p>
          <w:p w14:paraId="527187EA" w14:textId="77777777" w:rsidR="00A0332F" w:rsidRPr="000B1A5B" w:rsidRDefault="00A0332F" w:rsidP="008429EA">
            <w:pPr>
              <w:jc w:val="center"/>
              <w:rPr>
                <w:rFonts w:ascii="Arial" w:hAnsi="Arial" w:cs="Arial"/>
              </w:rPr>
            </w:pPr>
          </w:p>
        </w:tc>
        <w:tc>
          <w:tcPr>
            <w:tcW w:w="5734" w:type="dxa"/>
            <w:vAlign w:val="center"/>
          </w:tcPr>
          <w:p w14:paraId="6877EE21" w14:textId="77777777" w:rsidR="00A0332F" w:rsidRDefault="00A0332F">
            <w:pPr>
              <w:rPr>
                <w:rFonts w:ascii="Arial" w:hAnsi="Arial" w:cs="Arial"/>
                <w:b/>
                <w:color w:val="000000"/>
              </w:rPr>
            </w:pPr>
          </w:p>
          <w:p w14:paraId="5BF744D3" w14:textId="77777777" w:rsidR="00A0332F" w:rsidRDefault="00A0332F">
            <w:pPr>
              <w:rPr>
                <w:rFonts w:ascii="Arial" w:hAnsi="Arial" w:cs="Arial"/>
                <w:b/>
                <w:color w:val="000000"/>
              </w:rPr>
            </w:pPr>
            <w:r w:rsidRPr="00A0332F">
              <w:rPr>
                <w:rFonts w:ascii="Arial" w:hAnsi="Arial" w:cs="Arial"/>
                <w:b/>
                <w:color w:val="000000"/>
              </w:rPr>
              <w:t>Améliorer l'accès aux droits et aux soins des jeune</w:t>
            </w:r>
            <w:r>
              <w:rPr>
                <w:rFonts w:ascii="Arial" w:hAnsi="Arial" w:cs="Arial"/>
                <w:b/>
                <w:color w:val="000000"/>
              </w:rPr>
              <w:t>s de l'enseignement secondaire</w:t>
            </w:r>
            <w:r w:rsidRPr="00A0332F">
              <w:rPr>
                <w:rFonts w:ascii="Arial" w:hAnsi="Arial" w:cs="Arial"/>
                <w:b/>
                <w:color w:val="000000"/>
              </w:rPr>
              <w:t xml:space="preserve">:  </w:t>
            </w:r>
            <w:r w:rsidRPr="00A0332F">
              <w:rPr>
                <w:rFonts w:ascii="Arial" w:hAnsi="Arial" w:cs="Arial"/>
                <w:b/>
                <w:color w:val="000000"/>
              </w:rPr>
              <w:br/>
              <w:t>1) Déployer le module scolaire expliquant le rôle de l'Assurance Maladie  dans l'enseignement secondaire  :</w:t>
            </w:r>
            <w:r w:rsidRPr="00A0332F">
              <w:rPr>
                <w:rFonts w:ascii="Arial" w:hAnsi="Arial" w:cs="Arial"/>
                <w:b/>
                <w:color w:val="000000"/>
              </w:rPr>
              <w:br/>
              <w:t xml:space="preserve">a. Expérimentation dans 3 académies </w:t>
            </w:r>
            <w:r w:rsidRPr="00A0332F">
              <w:rPr>
                <w:rFonts w:ascii="Arial" w:hAnsi="Arial" w:cs="Arial"/>
                <w:b/>
                <w:color w:val="000000"/>
              </w:rPr>
              <w:br/>
              <w:t xml:space="preserve">Ÿb. Bilan pour généralisation              </w:t>
            </w:r>
            <w:r w:rsidRPr="00A0332F">
              <w:rPr>
                <w:rFonts w:ascii="Arial" w:hAnsi="Arial" w:cs="Arial"/>
                <w:b/>
                <w:color w:val="000000"/>
              </w:rPr>
              <w:br/>
              <w:t>2) Déployer une offre intégrée lors de l'autonomisation des jeunes ayant 18 ans dans l'année :</w:t>
            </w:r>
            <w:r w:rsidRPr="00A0332F">
              <w:rPr>
                <w:rFonts w:ascii="Arial" w:hAnsi="Arial" w:cs="Arial"/>
                <w:b/>
                <w:color w:val="000000"/>
              </w:rPr>
              <w:br/>
              <w:t xml:space="preserve">a. Contact proactif vers les parents </w:t>
            </w:r>
            <w:r w:rsidRPr="00A0332F">
              <w:rPr>
                <w:rFonts w:ascii="Arial" w:hAnsi="Arial" w:cs="Arial"/>
                <w:b/>
                <w:color w:val="000000"/>
              </w:rPr>
              <w:br/>
            </w:r>
            <w:proofErr w:type="spellStart"/>
            <w:r w:rsidRPr="00A0332F">
              <w:rPr>
                <w:rFonts w:ascii="Arial" w:hAnsi="Arial" w:cs="Arial"/>
                <w:b/>
                <w:color w:val="000000"/>
              </w:rPr>
              <w:t>b.Accompagnement</w:t>
            </w:r>
            <w:proofErr w:type="spellEnd"/>
            <w:r w:rsidRPr="00A0332F">
              <w:rPr>
                <w:rFonts w:ascii="Arial" w:hAnsi="Arial" w:cs="Arial"/>
                <w:b/>
                <w:color w:val="000000"/>
              </w:rPr>
              <w:t xml:space="preserve"> des jeunes dans l'utilisation des outils de l'Assurance Maladie</w:t>
            </w:r>
          </w:p>
          <w:p w14:paraId="38182E84" w14:textId="77777777" w:rsidR="00A0332F" w:rsidRPr="00A0332F" w:rsidRDefault="00A0332F">
            <w:pPr>
              <w:rPr>
                <w:rFonts w:ascii="Arial" w:hAnsi="Arial" w:cs="Arial"/>
                <w:b/>
                <w:color w:val="000000"/>
              </w:rPr>
            </w:pPr>
          </w:p>
        </w:tc>
        <w:tc>
          <w:tcPr>
            <w:tcW w:w="2532" w:type="dxa"/>
            <w:vAlign w:val="center"/>
          </w:tcPr>
          <w:p w14:paraId="12BD4BF5" w14:textId="77777777" w:rsidR="00A0332F" w:rsidRPr="00A0332F" w:rsidRDefault="00A0332F">
            <w:pPr>
              <w:jc w:val="center"/>
              <w:rPr>
                <w:rFonts w:ascii="Arial" w:hAnsi="Arial" w:cs="Arial"/>
                <w:b/>
                <w:color w:val="000000"/>
              </w:rPr>
            </w:pPr>
            <w:r w:rsidRPr="00A0332F">
              <w:rPr>
                <w:rFonts w:ascii="Arial" w:hAnsi="Arial" w:cs="Arial"/>
                <w:b/>
                <w:color w:val="000000"/>
              </w:rPr>
              <w:t>1-a: 30/06/2022</w:t>
            </w:r>
            <w:r w:rsidRPr="00A0332F">
              <w:rPr>
                <w:rFonts w:ascii="Arial" w:hAnsi="Arial" w:cs="Arial"/>
                <w:b/>
                <w:color w:val="000000"/>
              </w:rPr>
              <w:br/>
              <w:t>1-b: 30/10/2022</w:t>
            </w:r>
            <w:r w:rsidRPr="00A0332F">
              <w:rPr>
                <w:rFonts w:ascii="Arial" w:hAnsi="Arial" w:cs="Arial"/>
                <w:b/>
                <w:color w:val="000000"/>
              </w:rPr>
              <w:br/>
              <w:t>2-a: 31/12/2022</w:t>
            </w:r>
            <w:r w:rsidRPr="00A0332F">
              <w:rPr>
                <w:rFonts w:ascii="Arial" w:hAnsi="Arial" w:cs="Arial"/>
                <w:b/>
                <w:color w:val="000000"/>
              </w:rPr>
              <w:br/>
              <w:t>2-b: 31/12/2022</w:t>
            </w:r>
          </w:p>
        </w:tc>
        <w:tc>
          <w:tcPr>
            <w:tcW w:w="1701" w:type="dxa"/>
            <w:vAlign w:val="center"/>
          </w:tcPr>
          <w:p w14:paraId="0317ACDB" w14:textId="77777777" w:rsidR="00A0332F" w:rsidRPr="00A0332F" w:rsidRDefault="00A0332F">
            <w:pPr>
              <w:jc w:val="center"/>
              <w:rPr>
                <w:rFonts w:ascii="Arial" w:hAnsi="Arial" w:cs="Arial"/>
                <w:b/>
                <w:color w:val="000000"/>
              </w:rPr>
            </w:pPr>
            <w:r w:rsidRPr="00A0332F">
              <w:rPr>
                <w:rFonts w:ascii="Arial" w:hAnsi="Arial" w:cs="Arial"/>
                <w:b/>
                <w:color w:val="000000"/>
              </w:rPr>
              <w:t>1-a: 31/102022</w:t>
            </w:r>
            <w:r w:rsidRPr="00A0332F">
              <w:rPr>
                <w:rFonts w:ascii="Arial" w:hAnsi="Arial" w:cs="Arial"/>
                <w:b/>
                <w:color w:val="000000"/>
              </w:rPr>
              <w:br/>
              <w:t>1-b: 02/03/2023</w:t>
            </w:r>
            <w:r w:rsidRPr="00A0332F">
              <w:rPr>
                <w:rFonts w:ascii="Arial" w:hAnsi="Arial" w:cs="Arial"/>
                <w:b/>
                <w:color w:val="000000"/>
              </w:rPr>
              <w:br/>
              <w:t>2-a: 31/03/2023</w:t>
            </w:r>
            <w:r w:rsidRPr="00A0332F">
              <w:rPr>
                <w:rFonts w:ascii="Arial" w:hAnsi="Arial" w:cs="Arial"/>
                <w:b/>
                <w:color w:val="000000"/>
              </w:rPr>
              <w:br/>
              <w:t>2-b: 31/03/2023</w:t>
            </w:r>
          </w:p>
        </w:tc>
        <w:tc>
          <w:tcPr>
            <w:tcW w:w="1496" w:type="dxa"/>
            <w:vAlign w:val="center"/>
          </w:tcPr>
          <w:p w14:paraId="3E4EFF89" w14:textId="77777777" w:rsidR="00A0332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50</w:t>
            </w:r>
          </w:p>
        </w:tc>
      </w:tr>
      <w:tr w:rsidR="00A0332F" w:rsidRPr="00C27147" w14:paraId="01A62504" w14:textId="77777777" w:rsidTr="00A10DBA">
        <w:tc>
          <w:tcPr>
            <w:tcW w:w="2757" w:type="dxa"/>
            <w:vAlign w:val="center"/>
          </w:tcPr>
          <w:p w14:paraId="6AD6D321" w14:textId="77777777" w:rsidR="00A0332F" w:rsidRDefault="00A0332F" w:rsidP="00A0332F">
            <w:pPr>
              <w:jc w:val="center"/>
              <w:rPr>
                <w:rFonts w:ascii="Arial" w:hAnsi="Arial" w:cs="Arial"/>
              </w:rPr>
            </w:pPr>
            <w:r w:rsidRPr="000B1A5B">
              <w:rPr>
                <w:rFonts w:ascii="Arial" w:hAnsi="Arial" w:cs="Arial"/>
              </w:rPr>
              <w:t>Qualité de service</w:t>
            </w:r>
          </w:p>
          <w:p w14:paraId="4E6E7D04" w14:textId="77777777" w:rsidR="00A0332F" w:rsidRPr="000B1A5B" w:rsidRDefault="00A0332F" w:rsidP="008429EA">
            <w:pPr>
              <w:jc w:val="center"/>
              <w:rPr>
                <w:rFonts w:ascii="Arial" w:hAnsi="Arial" w:cs="Arial"/>
              </w:rPr>
            </w:pPr>
          </w:p>
        </w:tc>
        <w:tc>
          <w:tcPr>
            <w:tcW w:w="5734" w:type="dxa"/>
            <w:vAlign w:val="center"/>
          </w:tcPr>
          <w:p w14:paraId="7FBEEF2C" w14:textId="77777777" w:rsidR="00A0332F" w:rsidRDefault="00A0332F">
            <w:pPr>
              <w:rPr>
                <w:rFonts w:ascii="Arial" w:hAnsi="Arial" w:cs="Arial"/>
                <w:b/>
                <w:bCs/>
                <w:color w:val="000000"/>
              </w:rPr>
            </w:pPr>
          </w:p>
          <w:p w14:paraId="5AEA5A54" w14:textId="77777777" w:rsidR="00A0332F" w:rsidRDefault="00A0332F">
            <w:pPr>
              <w:rPr>
                <w:rFonts w:ascii="Arial" w:hAnsi="Arial" w:cs="Arial"/>
                <w:b/>
                <w:bCs/>
                <w:color w:val="000000"/>
              </w:rPr>
            </w:pPr>
            <w:r>
              <w:rPr>
                <w:rFonts w:ascii="Arial" w:hAnsi="Arial" w:cs="Arial"/>
                <w:b/>
                <w:bCs/>
                <w:color w:val="000000"/>
              </w:rPr>
              <w:t xml:space="preserve">Améliorer l'accès à la C2S : mise en </w:t>
            </w:r>
            <w:proofErr w:type="spellStart"/>
            <w:r>
              <w:rPr>
                <w:rFonts w:ascii="Arial" w:hAnsi="Arial" w:cs="Arial"/>
                <w:b/>
                <w:bCs/>
                <w:color w:val="000000"/>
              </w:rPr>
              <w:t>oeuvre</w:t>
            </w:r>
            <w:proofErr w:type="spellEnd"/>
            <w:r>
              <w:rPr>
                <w:rFonts w:ascii="Arial" w:hAnsi="Arial" w:cs="Arial"/>
                <w:b/>
                <w:bCs/>
                <w:color w:val="000000"/>
              </w:rPr>
              <w:t xml:space="preserve"> des mesures LFSS 2022 </w:t>
            </w:r>
            <w:r>
              <w:rPr>
                <w:rFonts w:ascii="Arial" w:hAnsi="Arial" w:cs="Arial"/>
                <w:b/>
                <w:bCs/>
                <w:color w:val="000000"/>
              </w:rPr>
              <w:br/>
              <w:t>1) Bénéficiaires du RSA</w:t>
            </w:r>
            <w:r>
              <w:rPr>
                <w:rFonts w:ascii="Arial" w:hAnsi="Arial" w:cs="Arial"/>
                <w:b/>
                <w:bCs/>
                <w:color w:val="000000"/>
              </w:rPr>
              <w:br/>
              <w:t>2) Bénéficiaires de l'ASPA</w:t>
            </w:r>
          </w:p>
          <w:p w14:paraId="6B981F5B" w14:textId="77777777" w:rsidR="00A0332F" w:rsidRDefault="00A0332F">
            <w:pPr>
              <w:rPr>
                <w:rFonts w:ascii="Arial" w:hAnsi="Arial" w:cs="Arial"/>
                <w:b/>
                <w:bCs/>
                <w:color w:val="000000"/>
              </w:rPr>
            </w:pPr>
          </w:p>
        </w:tc>
        <w:tc>
          <w:tcPr>
            <w:tcW w:w="2532" w:type="dxa"/>
            <w:vAlign w:val="center"/>
          </w:tcPr>
          <w:p w14:paraId="45F7D3E7" w14:textId="77777777" w:rsidR="00A0332F" w:rsidRDefault="00A0332F">
            <w:pPr>
              <w:jc w:val="center"/>
              <w:rPr>
                <w:rFonts w:ascii="Arial" w:hAnsi="Arial" w:cs="Arial"/>
                <w:b/>
                <w:bCs/>
                <w:color w:val="000000"/>
              </w:rPr>
            </w:pPr>
            <w:r>
              <w:rPr>
                <w:rFonts w:ascii="Arial" w:hAnsi="Arial" w:cs="Arial"/>
                <w:b/>
                <w:bCs/>
                <w:color w:val="000000"/>
              </w:rPr>
              <w:t>1-01/01/2022</w:t>
            </w:r>
            <w:r>
              <w:rPr>
                <w:rFonts w:ascii="Arial" w:hAnsi="Arial" w:cs="Arial"/>
                <w:b/>
                <w:bCs/>
                <w:color w:val="000000"/>
              </w:rPr>
              <w:br/>
              <w:t>2-01/04/2022</w:t>
            </w:r>
          </w:p>
        </w:tc>
        <w:tc>
          <w:tcPr>
            <w:tcW w:w="1701" w:type="dxa"/>
            <w:vAlign w:val="center"/>
          </w:tcPr>
          <w:p w14:paraId="4F8929D9" w14:textId="77777777" w:rsidR="00A0332F" w:rsidRDefault="00A0332F">
            <w:pPr>
              <w:jc w:val="center"/>
              <w:rPr>
                <w:rFonts w:ascii="Arial" w:hAnsi="Arial" w:cs="Arial"/>
                <w:b/>
                <w:bCs/>
                <w:color w:val="000000"/>
              </w:rPr>
            </w:pPr>
            <w:r>
              <w:rPr>
                <w:rFonts w:ascii="Arial" w:hAnsi="Arial" w:cs="Arial"/>
                <w:b/>
                <w:bCs/>
                <w:color w:val="000000"/>
              </w:rPr>
              <w:t>1-01/05/2022</w:t>
            </w:r>
            <w:r>
              <w:rPr>
                <w:rFonts w:ascii="Arial" w:hAnsi="Arial" w:cs="Arial"/>
                <w:b/>
                <w:bCs/>
                <w:color w:val="000000"/>
              </w:rPr>
              <w:br/>
              <w:t>2-01/08/2022</w:t>
            </w:r>
          </w:p>
        </w:tc>
        <w:tc>
          <w:tcPr>
            <w:tcW w:w="1496" w:type="dxa"/>
            <w:vAlign w:val="center"/>
          </w:tcPr>
          <w:p w14:paraId="5C173702" w14:textId="77777777" w:rsidR="00A0332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50</w:t>
            </w:r>
          </w:p>
        </w:tc>
      </w:tr>
      <w:tr w:rsidR="00A0332F" w:rsidRPr="00C27147" w14:paraId="3EB812C6" w14:textId="77777777" w:rsidTr="00A10DBA">
        <w:tc>
          <w:tcPr>
            <w:tcW w:w="2757" w:type="dxa"/>
            <w:vAlign w:val="center"/>
          </w:tcPr>
          <w:p w14:paraId="5DE6C366" w14:textId="77777777" w:rsidR="00A0332F" w:rsidRDefault="00A0332F" w:rsidP="00A0332F">
            <w:pPr>
              <w:jc w:val="center"/>
              <w:rPr>
                <w:rFonts w:ascii="Arial" w:hAnsi="Arial" w:cs="Arial"/>
              </w:rPr>
            </w:pPr>
            <w:r w:rsidRPr="000B1A5B">
              <w:rPr>
                <w:rFonts w:ascii="Arial" w:hAnsi="Arial" w:cs="Arial"/>
              </w:rPr>
              <w:t>Qualité de service</w:t>
            </w:r>
          </w:p>
          <w:p w14:paraId="78E2FBB1" w14:textId="77777777" w:rsidR="00A0332F" w:rsidRPr="000B1A5B" w:rsidRDefault="00A0332F" w:rsidP="008429EA">
            <w:pPr>
              <w:jc w:val="center"/>
              <w:rPr>
                <w:rFonts w:ascii="Arial" w:hAnsi="Arial" w:cs="Arial"/>
              </w:rPr>
            </w:pPr>
          </w:p>
        </w:tc>
        <w:tc>
          <w:tcPr>
            <w:tcW w:w="5734" w:type="dxa"/>
            <w:vAlign w:val="center"/>
          </w:tcPr>
          <w:p w14:paraId="36DEA039" w14:textId="77777777" w:rsidR="00A0332F" w:rsidRDefault="00A0332F">
            <w:pPr>
              <w:rPr>
                <w:rFonts w:ascii="Arial" w:hAnsi="Arial" w:cs="Arial"/>
                <w:b/>
                <w:bCs/>
                <w:color w:val="000000"/>
              </w:rPr>
            </w:pPr>
          </w:p>
          <w:p w14:paraId="15B58C57" w14:textId="77777777" w:rsidR="00A0332F" w:rsidRDefault="00A0332F">
            <w:pPr>
              <w:rPr>
                <w:rFonts w:ascii="Arial" w:hAnsi="Arial" w:cs="Arial"/>
                <w:b/>
                <w:bCs/>
                <w:color w:val="000000"/>
              </w:rPr>
            </w:pPr>
            <w:r>
              <w:rPr>
                <w:rFonts w:ascii="Arial" w:hAnsi="Arial" w:cs="Arial"/>
                <w:b/>
                <w:bCs/>
                <w:color w:val="000000"/>
              </w:rPr>
              <w:t xml:space="preserve">Compte </w:t>
            </w:r>
            <w:proofErr w:type="spellStart"/>
            <w:r>
              <w:rPr>
                <w:rFonts w:ascii="Arial" w:hAnsi="Arial" w:cs="Arial"/>
                <w:b/>
                <w:bCs/>
                <w:color w:val="000000"/>
              </w:rPr>
              <w:t>ameli</w:t>
            </w:r>
            <w:proofErr w:type="spellEnd"/>
            <w:r>
              <w:rPr>
                <w:rFonts w:ascii="Arial" w:hAnsi="Arial" w:cs="Arial"/>
                <w:b/>
                <w:bCs/>
                <w:color w:val="000000"/>
              </w:rPr>
              <w:t xml:space="preserve"> :</w:t>
            </w:r>
            <w:r>
              <w:rPr>
                <w:rFonts w:ascii="Arial" w:hAnsi="Arial" w:cs="Arial"/>
                <w:b/>
                <w:bCs/>
                <w:color w:val="000000"/>
              </w:rPr>
              <w:br/>
              <w:t xml:space="preserve">1) Déployer l'offre de rendez-vous téléphoniques sur le compte </w:t>
            </w:r>
            <w:proofErr w:type="spellStart"/>
            <w:r>
              <w:rPr>
                <w:rFonts w:ascii="Arial" w:hAnsi="Arial" w:cs="Arial"/>
                <w:b/>
                <w:bCs/>
                <w:color w:val="000000"/>
              </w:rPr>
              <w:t>ameli</w:t>
            </w:r>
            <w:proofErr w:type="spellEnd"/>
            <w:r>
              <w:rPr>
                <w:rFonts w:ascii="Arial" w:hAnsi="Arial" w:cs="Arial"/>
                <w:b/>
                <w:bCs/>
                <w:color w:val="000000"/>
              </w:rPr>
              <w:t xml:space="preserve"> web</w:t>
            </w:r>
            <w:r>
              <w:rPr>
                <w:rFonts w:ascii="Arial" w:hAnsi="Arial" w:cs="Arial"/>
                <w:b/>
                <w:bCs/>
                <w:color w:val="000000"/>
              </w:rPr>
              <w:br/>
            </w:r>
            <w:r>
              <w:rPr>
                <w:rFonts w:ascii="Arial" w:hAnsi="Arial" w:cs="Arial"/>
                <w:b/>
                <w:bCs/>
                <w:color w:val="000000"/>
              </w:rPr>
              <w:lastRenderedPageBreak/>
              <w:t xml:space="preserve">2) Demande de remboursement de  la FSP en ligne dans le compte </w:t>
            </w:r>
            <w:proofErr w:type="spellStart"/>
            <w:r>
              <w:rPr>
                <w:rFonts w:ascii="Arial" w:hAnsi="Arial" w:cs="Arial"/>
                <w:b/>
                <w:bCs/>
                <w:color w:val="000000"/>
              </w:rPr>
              <w:t>ameli</w:t>
            </w:r>
            <w:proofErr w:type="spellEnd"/>
          </w:p>
          <w:p w14:paraId="70D5B314" w14:textId="77777777" w:rsidR="004F71CF" w:rsidRDefault="004F71CF">
            <w:pPr>
              <w:rPr>
                <w:rFonts w:ascii="Arial" w:hAnsi="Arial" w:cs="Arial"/>
                <w:b/>
                <w:bCs/>
                <w:color w:val="000000"/>
              </w:rPr>
            </w:pPr>
          </w:p>
        </w:tc>
        <w:tc>
          <w:tcPr>
            <w:tcW w:w="2532" w:type="dxa"/>
            <w:vAlign w:val="center"/>
          </w:tcPr>
          <w:p w14:paraId="5143FF6D" w14:textId="77777777" w:rsidR="00A0332F" w:rsidRDefault="00A0332F">
            <w:pPr>
              <w:jc w:val="center"/>
              <w:rPr>
                <w:rFonts w:ascii="Arial" w:hAnsi="Arial" w:cs="Arial"/>
                <w:b/>
                <w:bCs/>
                <w:color w:val="000000"/>
              </w:rPr>
            </w:pPr>
            <w:r>
              <w:rPr>
                <w:rFonts w:ascii="Arial" w:hAnsi="Arial" w:cs="Arial"/>
                <w:b/>
                <w:bCs/>
                <w:color w:val="000000"/>
              </w:rPr>
              <w:lastRenderedPageBreak/>
              <w:t>1-31/12/2022</w:t>
            </w:r>
            <w:r>
              <w:rPr>
                <w:rFonts w:ascii="Arial" w:hAnsi="Arial" w:cs="Arial"/>
                <w:b/>
                <w:bCs/>
                <w:color w:val="000000"/>
              </w:rPr>
              <w:br/>
              <w:t>2-31/12/2022</w:t>
            </w:r>
          </w:p>
        </w:tc>
        <w:tc>
          <w:tcPr>
            <w:tcW w:w="1701" w:type="dxa"/>
            <w:vAlign w:val="center"/>
          </w:tcPr>
          <w:p w14:paraId="38AAC77F" w14:textId="77777777" w:rsidR="00A0332F" w:rsidRDefault="00A0332F">
            <w:pPr>
              <w:jc w:val="center"/>
              <w:rPr>
                <w:rFonts w:ascii="Arial" w:hAnsi="Arial" w:cs="Arial"/>
                <w:b/>
                <w:bCs/>
                <w:color w:val="000000"/>
              </w:rPr>
            </w:pPr>
            <w:r>
              <w:rPr>
                <w:rFonts w:ascii="Arial" w:hAnsi="Arial" w:cs="Arial"/>
                <w:b/>
                <w:bCs/>
                <w:color w:val="000000"/>
              </w:rPr>
              <w:t>1-31/03/2023</w:t>
            </w:r>
            <w:r>
              <w:rPr>
                <w:rFonts w:ascii="Arial" w:hAnsi="Arial" w:cs="Arial"/>
                <w:b/>
                <w:bCs/>
                <w:color w:val="000000"/>
              </w:rPr>
              <w:br/>
              <w:t>2-31/03/2023</w:t>
            </w:r>
          </w:p>
        </w:tc>
        <w:tc>
          <w:tcPr>
            <w:tcW w:w="1496" w:type="dxa"/>
            <w:vAlign w:val="center"/>
          </w:tcPr>
          <w:p w14:paraId="0AB4373F" w14:textId="77777777" w:rsidR="00A0332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100</w:t>
            </w:r>
          </w:p>
        </w:tc>
      </w:tr>
      <w:tr w:rsidR="00A0332F" w:rsidRPr="00C27147" w14:paraId="32C68496" w14:textId="77777777" w:rsidTr="00A10DBA">
        <w:tc>
          <w:tcPr>
            <w:tcW w:w="2757" w:type="dxa"/>
            <w:vAlign w:val="center"/>
          </w:tcPr>
          <w:p w14:paraId="36B51A2F" w14:textId="77777777" w:rsidR="00A0332F" w:rsidRDefault="00A0332F" w:rsidP="00A0332F">
            <w:pPr>
              <w:jc w:val="center"/>
              <w:rPr>
                <w:rFonts w:ascii="Arial" w:hAnsi="Arial" w:cs="Arial"/>
              </w:rPr>
            </w:pPr>
            <w:r w:rsidRPr="000B1A5B">
              <w:rPr>
                <w:rFonts w:ascii="Arial" w:hAnsi="Arial" w:cs="Arial"/>
              </w:rPr>
              <w:t>Qualité de service</w:t>
            </w:r>
          </w:p>
          <w:p w14:paraId="5CBA5843" w14:textId="77777777" w:rsidR="00A0332F" w:rsidRPr="000B1A5B" w:rsidRDefault="00A0332F" w:rsidP="008429EA">
            <w:pPr>
              <w:jc w:val="center"/>
              <w:rPr>
                <w:rFonts w:ascii="Arial" w:hAnsi="Arial" w:cs="Arial"/>
              </w:rPr>
            </w:pPr>
          </w:p>
        </w:tc>
        <w:tc>
          <w:tcPr>
            <w:tcW w:w="5734" w:type="dxa"/>
            <w:vAlign w:val="center"/>
          </w:tcPr>
          <w:p w14:paraId="73D8DE59" w14:textId="77777777" w:rsidR="00A0332F" w:rsidRDefault="00A0332F">
            <w:pPr>
              <w:rPr>
                <w:rFonts w:ascii="Arial" w:hAnsi="Arial" w:cs="Arial"/>
                <w:b/>
                <w:bCs/>
                <w:color w:val="000000"/>
              </w:rPr>
            </w:pPr>
          </w:p>
          <w:p w14:paraId="61D6FEA1" w14:textId="77777777" w:rsidR="00A0332F" w:rsidRDefault="00A0332F">
            <w:pPr>
              <w:rPr>
                <w:rFonts w:ascii="Arial" w:hAnsi="Arial" w:cs="Arial"/>
                <w:b/>
                <w:bCs/>
                <w:color w:val="000000"/>
              </w:rPr>
            </w:pPr>
            <w:r>
              <w:rPr>
                <w:rFonts w:ascii="Arial" w:hAnsi="Arial" w:cs="Arial"/>
                <w:b/>
                <w:bCs/>
                <w:color w:val="000000"/>
              </w:rPr>
              <w:t>Déployer Mon Espace Santé :</w:t>
            </w:r>
            <w:r>
              <w:rPr>
                <w:rFonts w:ascii="Arial" w:hAnsi="Arial" w:cs="Arial"/>
                <w:b/>
                <w:bCs/>
                <w:color w:val="000000"/>
              </w:rPr>
              <w:br/>
              <w:t xml:space="preserve">1) Mettre en œuvre la généralisation de MES </w:t>
            </w:r>
            <w:r>
              <w:rPr>
                <w:rFonts w:ascii="Arial" w:hAnsi="Arial" w:cs="Arial"/>
                <w:b/>
                <w:bCs/>
                <w:color w:val="000000"/>
              </w:rPr>
              <w:br/>
              <w:t>2) Coordonner au niveau national l'accompagnement du déploiement de MES :</w:t>
            </w:r>
            <w:r>
              <w:rPr>
                <w:rFonts w:ascii="Arial" w:hAnsi="Arial" w:cs="Arial"/>
                <w:b/>
                <w:bCs/>
                <w:color w:val="000000"/>
              </w:rPr>
              <w:br/>
              <w:t xml:space="preserve">a- Déploiement kit d'accompagnement (LR, Supports webinaires, etc.) </w:t>
            </w:r>
            <w:r>
              <w:rPr>
                <w:rFonts w:ascii="Arial" w:hAnsi="Arial" w:cs="Arial"/>
                <w:b/>
                <w:bCs/>
                <w:color w:val="000000"/>
              </w:rPr>
              <w:br/>
              <w:t>b- Accompagner  les assurés :  via notamment la plateforme de gestion de l'</w:t>
            </w:r>
            <w:proofErr w:type="spellStart"/>
            <w:r>
              <w:rPr>
                <w:rFonts w:ascii="Arial" w:hAnsi="Arial" w:cs="Arial"/>
                <w:b/>
                <w:bCs/>
                <w:color w:val="000000"/>
              </w:rPr>
              <w:t>opt</w:t>
            </w:r>
            <w:proofErr w:type="spellEnd"/>
            <w:r>
              <w:rPr>
                <w:rFonts w:ascii="Arial" w:hAnsi="Arial" w:cs="Arial"/>
                <w:b/>
                <w:bCs/>
                <w:color w:val="000000"/>
              </w:rPr>
              <w:t xml:space="preserve"> out de l'ENS&gt; Taux de décroché en cumulé de 90% sur l'année 2022, pendant la durée de la prestation </w:t>
            </w:r>
            <w:r>
              <w:rPr>
                <w:rFonts w:ascii="Arial" w:hAnsi="Arial" w:cs="Arial"/>
                <w:b/>
                <w:bCs/>
                <w:color w:val="000000"/>
              </w:rPr>
              <w:br/>
              <w:t>3) Développer la notoriété de Mon espace santé pour contribuer à la mobilisation des assurés et des professionnels de santé autour de son utilisation</w:t>
            </w:r>
            <w:r>
              <w:rPr>
                <w:rFonts w:ascii="Arial" w:hAnsi="Arial" w:cs="Arial"/>
                <w:b/>
                <w:bCs/>
                <w:color w:val="000000"/>
              </w:rPr>
              <w:br/>
              <w:t>4) Préparation ouverture du Store</w:t>
            </w:r>
          </w:p>
          <w:p w14:paraId="0FF361E6" w14:textId="77777777" w:rsidR="00A0332F" w:rsidRDefault="00A0332F">
            <w:pPr>
              <w:rPr>
                <w:rFonts w:ascii="Arial" w:hAnsi="Arial" w:cs="Arial"/>
                <w:b/>
                <w:bCs/>
                <w:color w:val="000000"/>
              </w:rPr>
            </w:pPr>
          </w:p>
        </w:tc>
        <w:tc>
          <w:tcPr>
            <w:tcW w:w="2532" w:type="dxa"/>
            <w:vAlign w:val="center"/>
          </w:tcPr>
          <w:p w14:paraId="06FF6E41" w14:textId="77777777" w:rsidR="00A0332F" w:rsidRDefault="00A0332F">
            <w:pPr>
              <w:jc w:val="center"/>
              <w:rPr>
                <w:rFonts w:ascii="Arial" w:hAnsi="Arial" w:cs="Arial"/>
                <w:b/>
                <w:bCs/>
                <w:color w:val="000000"/>
              </w:rPr>
            </w:pPr>
            <w:r>
              <w:rPr>
                <w:rFonts w:ascii="Arial" w:hAnsi="Arial" w:cs="Arial"/>
                <w:b/>
                <w:bCs/>
                <w:color w:val="000000"/>
              </w:rPr>
              <w:t>1-30/05/2022</w:t>
            </w:r>
            <w:r>
              <w:rPr>
                <w:rFonts w:ascii="Arial" w:hAnsi="Arial" w:cs="Arial"/>
                <w:b/>
                <w:bCs/>
                <w:color w:val="000000"/>
              </w:rPr>
              <w:br/>
              <w:t>2a-30/06/2022</w:t>
            </w:r>
            <w:r>
              <w:rPr>
                <w:rFonts w:ascii="Arial" w:hAnsi="Arial" w:cs="Arial"/>
                <w:b/>
                <w:bCs/>
                <w:color w:val="000000"/>
              </w:rPr>
              <w:br/>
              <w:t>2b -</w:t>
            </w:r>
            <w:r>
              <w:rPr>
                <w:rFonts w:ascii="Arial" w:hAnsi="Arial" w:cs="Arial"/>
                <w:b/>
                <w:bCs/>
              </w:rPr>
              <w:t xml:space="preserve">90% </w:t>
            </w:r>
            <w:r>
              <w:rPr>
                <w:rFonts w:ascii="Arial" w:hAnsi="Arial" w:cs="Arial"/>
                <w:b/>
                <w:bCs/>
                <w:color w:val="FF0000"/>
              </w:rPr>
              <w:br/>
            </w:r>
            <w:r>
              <w:rPr>
                <w:rFonts w:ascii="Arial" w:hAnsi="Arial" w:cs="Arial"/>
                <w:b/>
                <w:bCs/>
              </w:rPr>
              <w:t>3-10/02/2022</w:t>
            </w:r>
            <w:r>
              <w:rPr>
                <w:rFonts w:ascii="Arial" w:hAnsi="Arial" w:cs="Arial"/>
                <w:b/>
                <w:bCs/>
              </w:rPr>
              <w:br/>
              <w:t>4-30/09/2022</w:t>
            </w:r>
          </w:p>
        </w:tc>
        <w:tc>
          <w:tcPr>
            <w:tcW w:w="1701" w:type="dxa"/>
            <w:vAlign w:val="center"/>
          </w:tcPr>
          <w:p w14:paraId="103561D9" w14:textId="77777777" w:rsidR="00A0332F" w:rsidRDefault="00A0332F">
            <w:pPr>
              <w:jc w:val="center"/>
              <w:rPr>
                <w:rFonts w:ascii="Arial" w:hAnsi="Arial" w:cs="Arial"/>
                <w:b/>
                <w:bCs/>
                <w:color w:val="000000"/>
              </w:rPr>
            </w:pPr>
            <w:r>
              <w:rPr>
                <w:rFonts w:ascii="Arial" w:hAnsi="Arial" w:cs="Arial"/>
                <w:b/>
                <w:bCs/>
                <w:color w:val="000000"/>
              </w:rPr>
              <w:t>1-30/09/2022</w:t>
            </w:r>
            <w:r>
              <w:rPr>
                <w:rFonts w:ascii="Arial" w:hAnsi="Arial" w:cs="Arial"/>
                <w:b/>
                <w:bCs/>
                <w:color w:val="000000"/>
              </w:rPr>
              <w:br/>
              <w:t>2a-30/10/2022</w:t>
            </w:r>
            <w:r>
              <w:rPr>
                <w:rFonts w:ascii="Arial" w:hAnsi="Arial" w:cs="Arial"/>
                <w:b/>
                <w:bCs/>
                <w:color w:val="000000"/>
              </w:rPr>
              <w:br/>
            </w:r>
            <w:r w:rsidRPr="00F857DD">
              <w:rPr>
                <w:rFonts w:ascii="Arial" w:hAnsi="Arial" w:cs="Arial"/>
                <w:b/>
                <w:bCs/>
                <w:color w:val="000000"/>
              </w:rPr>
              <w:t>2b -</w:t>
            </w:r>
            <w:r w:rsidRPr="00F857DD">
              <w:rPr>
                <w:rFonts w:ascii="Arial" w:hAnsi="Arial" w:cs="Arial"/>
                <w:b/>
                <w:bCs/>
              </w:rPr>
              <w:t>50%</w:t>
            </w:r>
            <w:r>
              <w:rPr>
                <w:rFonts w:ascii="Arial" w:hAnsi="Arial" w:cs="Arial"/>
                <w:b/>
                <w:bCs/>
                <w:color w:val="FF0000"/>
              </w:rPr>
              <w:br/>
            </w:r>
            <w:r>
              <w:rPr>
                <w:rFonts w:ascii="Arial" w:hAnsi="Arial" w:cs="Arial"/>
                <w:b/>
                <w:bCs/>
              </w:rPr>
              <w:t>3-10/06/2022</w:t>
            </w:r>
            <w:r>
              <w:rPr>
                <w:rFonts w:ascii="Arial" w:hAnsi="Arial" w:cs="Arial"/>
                <w:b/>
                <w:bCs/>
              </w:rPr>
              <w:br/>
              <w:t>4-30/01/2023</w:t>
            </w:r>
          </w:p>
        </w:tc>
        <w:tc>
          <w:tcPr>
            <w:tcW w:w="1496" w:type="dxa"/>
            <w:vAlign w:val="center"/>
          </w:tcPr>
          <w:p w14:paraId="6AF77814" w14:textId="77777777" w:rsidR="00A0332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100</w:t>
            </w:r>
          </w:p>
        </w:tc>
      </w:tr>
      <w:tr w:rsidR="004F71CF" w:rsidRPr="00C27147" w14:paraId="03300823" w14:textId="77777777" w:rsidTr="00A10DBA">
        <w:tc>
          <w:tcPr>
            <w:tcW w:w="2757" w:type="dxa"/>
            <w:vAlign w:val="center"/>
          </w:tcPr>
          <w:p w14:paraId="04D948EF" w14:textId="77777777" w:rsidR="004F71CF" w:rsidRDefault="004F71CF" w:rsidP="004F71CF">
            <w:pPr>
              <w:jc w:val="center"/>
              <w:rPr>
                <w:rFonts w:ascii="Arial" w:hAnsi="Arial" w:cs="Arial"/>
              </w:rPr>
            </w:pPr>
            <w:r w:rsidRPr="000B1A5B">
              <w:rPr>
                <w:rFonts w:ascii="Arial" w:hAnsi="Arial" w:cs="Arial"/>
              </w:rPr>
              <w:t>Qualité de service</w:t>
            </w:r>
          </w:p>
          <w:p w14:paraId="1ECFB585" w14:textId="77777777" w:rsidR="004F71CF" w:rsidRPr="000B1A5B" w:rsidRDefault="004F71CF" w:rsidP="00A0332F">
            <w:pPr>
              <w:jc w:val="center"/>
              <w:rPr>
                <w:rFonts w:ascii="Arial" w:hAnsi="Arial" w:cs="Arial"/>
              </w:rPr>
            </w:pPr>
          </w:p>
        </w:tc>
        <w:tc>
          <w:tcPr>
            <w:tcW w:w="5734" w:type="dxa"/>
            <w:vAlign w:val="center"/>
          </w:tcPr>
          <w:p w14:paraId="217367BD" w14:textId="77777777" w:rsidR="004F71CF" w:rsidRDefault="004F71CF">
            <w:pPr>
              <w:rPr>
                <w:rFonts w:ascii="Arial" w:hAnsi="Arial" w:cs="Arial"/>
                <w:b/>
                <w:bCs/>
                <w:color w:val="000000"/>
              </w:rPr>
            </w:pPr>
          </w:p>
          <w:p w14:paraId="635F8EE1" w14:textId="77777777" w:rsidR="004F71CF" w:rsidRDefault="004F71CF">
            <w:pPr>
              <w:rPr>
                <w:rFonts w:ascii="Arial" w:hAnsi="Arial" w:cs="Arial"/>
                <w:b/>
                <w:bCs/>
                <w:color w:val="000000"/>
              </w:rPr>
            </w:pPr>
            <w:r>
              <w:rPr>
                <w:rFonts w:ascii="Arial" w:hAnsi="Arial" w:cs="Arial"/>
                <w:b/>
                <w:bCs/>
                <w:color w:val="000000"/>
              </w:rPr>
              <w:t>Déployer les dispositifs d’offres coordonnées visant à améliorer l'accès aux droits et aux soins entre la CNAM et la CNAF  :</w:t>
            </w:r>
            <w:r>
              <w:rPr>
                <w:rFonts w:ascii="Arial" w:hAnsi="Arial" w:cs="Arial"/>
                <w:b/>
                <w:bCs/>
                <w:color w:val="000000"/>
              </w:rPr>
              <w:br/>
              <w:t>1) Déployer un dispositif "grande précarité "</w:t>
            </w:r>
            <w:r>
              <w:rPr>
                <w:rFonts w:ascii="Arial" w:hAnsi="Arial" w:cs="Arial"/>
                <w:b/>
                <w:bCs/>
                <w:color w:val="000000"/>
              </w:rPr>
              <w:br/>
              <w:t>2) Déploiement du parcours commun 1000 premiers jours</w:t>
            </w:r>
            <w:r>
              <w:rPr>
                <w:rFonts w:ascii="Arial" w:hAnsi="Arial" w:cs="Arial"/>
                <w:b/>
                <w:bCs/>
                <w:color w:val="000000"/>
              </w:rPr>
              <w:br/>
              <w:t xml:space="preserve">3) Offres de service coordonnées « familles monoparentales » </w:t>
            </w:r>
          </w:p>
          <w:p w14:paraId="63F94A0B" w14:textId="77777777" w:rsidR="004F71CF" w:rsidRDefault="004F71CF">
            <w:pPr>
              <w:rPr>
                <w:rFonts w:ascii="Arial" w:hAnsi="Arial" w:cs="Arial"/>
                <w:b/>
                <w:bCs/>
                <w:color w:val="000000"/>
              </w:rPr>
            </w:pPr>
          </w:p>
        </w:tc>
        <w:tc>
          <w:tcPr>
            <w:tcW w:w="2532" w:type="dxa"/>
            <w:vAlign w:val="center"/>
          </w:tcPr>
          <w:p w14:paraId="6D9A6EF2" w14:textId="77777777" w:rsidR="004F71CF" w:rsidRDefault="004F71CF">
            <w:pPr>
              <w:jc w:val="center"/>
              <w:rPr>
                <w:rFonts w:ascii="Arial" w:hAnsi="Arial" w:cs="Arial"/>
                <w:b/>
                <w:bCs/>
                <w:color w:val="000000"/>
              </w:rPr>
            </w:pPr>
            <w:r>
              <w:rPr>
                <w:rFonts w:ascii="Arial" w:hAnsi="Arial" w:cs="Arial"/>
                <w:b/>
                <w:bCs/>
                <w:color w:val="000000"/>
              </w:rPr>
              <w:t>1-30/06/2022</w:t>
            </w:r>
            <w:r>
              <w:rPr>
                <w:rFonts w:ascii="Arial" w:hAnsi="Arial" w:cs="Arial"/>
                <w:b/>
                <w:bCs/>
                <w:color w:val="000000"/>
              </w:rPr>
              <w:br/>
              <w:t>2-30/06/2022</w:t>
            </w:r>
            <w:r>
              <w:rPr>
                <w:rFonts w:ascii="Arial" w:hAnsi="Arial" w:cs="Arial"/>
                <w:b/>
                <w:bCs/>
                <w:color w:val="000000"/>
              </w:rPr>
              <w:br/>
              <w:t>3-31/10/2022</w:t>
            </w:r>
          </w:p>
        </w:tc>
        <w:tc>
          <w:tcPr>
            <w:tcW w:w="1701" w:type="dxa"/>
            <w:vAlign w:val="center"/>
          </w:tcPr>
          <w:p w14:paraId="589F29C8" w14:textId="77777777" w:rsidR="004F71CF" w:rsidRDefault="004F71CF">
            <w:pPr>
              <w:jc w:val="center"/>
              <w:rPr>
                <w:rFonts w:ascii="Arial" w:hAnsi="Arial" w:cs="Arial"/>
                <w:b/>
                <w:bCs/>
                <w:color w:val="000000"/>
              </w:rPr>
            </w:pPr>
            <w:r>
              <w:rPr>
                <w:rFonts w:ascii="Arial" w:hAnsi="Arial" w:cs="Arial"/>
                <w:b/>
                <w:bCs/>
                <w:color w:val="000000"/>
              </w:rPr>
              <w:t>1-30/10/2022</w:t>
            </w:r>
            <w:r>
              <w:rPr>
                <w:rFonts w:ascii="Arial" w:hAnsi="Arial" w:cs="Arial"/>
                <w:b/>
                <w:bCs/>
                <w:color w:val="000000"/>
              </w:rPr>
              <w:br/>
              <w:t>2-30/10/2022</w:t>
            </w:r>
            <w:r>
              <w:rPr>
                <w:rFonts w:ascii="Arial" w:hAnsi="Arial" w:cs="Arial"/>
                <w:b/>
                <w:bCs/>
                <w:color w:val="000000"/>
              </w:rPr>
              <w:br/>
              <w:t>3-</w:t>
            </w:r>
            <w:r>
              <w:rPr>
                <w:rFonts w:ascii="Arial" w:hAnsi="Arial" w:cs="Arial"/>
                <w:b/>
                <w:bCs/>
              </w:rPr>
              <w:t xml:space="preserve">01/03/2023 </w:t>
            </w:r>
          </w:p>
        </w:tc>
        <w:tc>
          <w:tcPr>
            <w:tcW w:w="1496" w:type="dxa"/>
            <w:vAlign w:val="center"/>
          </w:tcPr>
          <w:p w14:paraId="6D12BED6" w14:textId="77777777" w:rsidR="004F71C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50</w:t>
            </w:r>
          </w:p>
        </w:tc>
      </w:tr>
      <w:tr w:rsidR="004F71CF" w:rsidRPr="00C27147" w14:paraId="443C91D7" w14:textId="77777777" w:rsidTr="00A10DBA">
        <w:tc>
          <w:tcPr>
            <w:tcW w:w="2757" w:type="dxa"/>
            <w:vAlign w:val="center"/>
          </w:tcPr>
          <w:p w14:paraId="64B4EBDF" w14:textId="77777777" w:rsidR="004F71CF" w:rsidRPr="000B1A5B" w:rsidRDefault="004F71CF" w:rsidP="008429EA">
            <w:pPr>
              <w:jc w:val="center"/>
              <w:rPr>
                <w:rFonts w:ascii="Arial" w:hAnsi="Arial" w:cs="Arial"/>
              </w:rPr>
            </w:pPr>
            <w:r w:rsidRPr="000B1A5B">
              <w:rPr>
                <w:rFonts w:ascii="Arial" w:hAnsi="Arial" w:cs="Arial"/>
              </w:rPr>
              <w:lastRenderedPageBreak/>
              <w:t>Gestion du risque</w:t>
            </w:r>
          </w:p>
        </w:tc>
        <w:tc>
          <w:tcPr>
            <w:tcW w:w="5734" w:type="dxa"/>
            <w:vAlign w:val="center"/>
          </w:tcPr>
          <w:p w14:paraId="0BC9BCF5" w14:textId="77777777" w:rsidR="004F71CF" w:rsidRDefault="004F71CF">
            <w:pPr>
              <w:rPr>
                <w:rFonts w:ascii="Arial" w:hAnsi="Arial" w:cs="Arial"/>
                <w:b/>
                <w:bCs/>
                <w:color w:val="000000"/>
              </w:rPr>
            </w:pPr>
          </w:p>
          <w:p w14:paraId="5562BF8C" w14:textId="77777777" w:rsidR="004F71CF" w:rsidRDefault="004F71CF">
            <w:pPr>
              <w:rPr>
                <w:rFonts w:ascii="Arial" w:hAnsi="Arial" w:cs="Arial"/>
                <w:b/>
                <w:bCs/>
                <w:color w:val="000000"/>
              </w:rPr>
            </w:pPr>
            <w:r>
              <w:rPr>
                <w:rFonts w:ascii="Arial" w:hAnsi="Arial" w:cs="Arial"/>
                <w:b/>
                <w:bCs/>
                <w:color w:val="000000"/>
              </w:rPr>
              <w:t>Déployer un parcours santé mentale</w:t>
            </w:r>
            <w:r>
              <w:rPr>
                <w:rFonts w:ascii="Arial" w:hAnsi="Arial" w:cs="Arial"/>
                <w:b/>
                <w:bCs/>
                <w:color w:val="000000"/>
              </w:rPr>
              <w:br/>
              <w:t xml:space="preserve">1)  Tirer les enseignement de l'évaluation de l’expérimentation relative à la prise en charge des thérapies non médicamenteuses des troubles de santé mentale  pour accompagner  la généralisation en cours </w:t>
            </w:r>
            <w:r>
              <w:rPr>
                <w:rFonts w:ascii="Arial" w:hAnsi="Arial" w:cs="Arial"/>
                <w:b/>
                <w:bCs/>
                <w:color w:val="000000"/>
              </w:rPr>
              <w:br/>
              <w:t>2)  Apporter l’expertise de la CNAM pour accompagner le déploiement du dispositif de recours aux psychologues en 2022 + accompagnement en communication  de cette mesure</w:t>
            </w:r>
            <w:r>
              <w:rPr>
                <w:rFonts w:ascii="Arial" w:hAnsi="Arial" w:cs="Arial"/>
                <w:b/>
                <w:bCs/>
                <w:color w:val="000000"/>
              </w:rPr>
              <w:br/>
              <w:t>3)  Etablir  un référentiel global d'aide aux MG sur la santé mentale : prescription médicamenteuse, non-médicamenteuse, orientation vers la psychiatrie, IJ, etc.</w:t>
            </w:r>
          </w:p>
        </w:tc>
        <w:tc>
          <w:tcPr>
            <w:tcW w:w="2532" w:type="dxa"/>
            <w:vAlign w:val="center"/>
          </w:tcPr>
          <w:p w14:paraId="485B2EB5" w14:textId="77777777" w:rsidR="004F71CF" w:rsidRDefault="004F71CF">
            <w:pPr>
              <w:jc w:val="center"/>
              <w:rPr>
                <w:rFonts w:ascii="Arial" w:hAnsi="Arial" w:cs="Arial"/>
                <w:b/>
                <w:bCs/>
                <w:color w:val="000000"/>
              </w:rPr>
            </w:pPr>
            <w:r>
              <w:rPr>
                <w:rFonts w:ascii="Arial" w:hAnsi="Arial" w:cs="Arial"/>
                <w:b/>
                <w:bCs/>
                <w:color w:val="000000"/>
              </w:rPr>
              <w:t>1-30/06/2022</w:t>
            </w:r>
            <w:r>
              <w:rPr>
                <w:rFonts w:ascii="Arial" w:hAnsi="Arial" w:cs="Arial"/>
                <w:b/>
                <w:bCs/>
                <w:color w:val="000000"/>
              </w:rPr>
              <w:br/>
              <w:t>2-1900</w:t>
            </w:r>
            <w:r>
              <w:rPr>
                <w:rFonts w:ascii="Arial" w:hAnsi="Arial" w:cs="Arial"/>
                <w:b/>
                <w:bCs/>
                <w:color w:val="000000"/>
              </w:rPr>
              <w:br/>
              <w:t>3-31/12/2022</w:t>
            </w:r>
          </w:p>
        </w:tc>
        <w:tc>
          <w:tcPr>
            <w:tcW w:w="1701" w:type="dxa"/>
            <w:vAlign w:val="center"/>
          </w:tcPr>
          <w:p w14:paraId="6D1BAF37" w14:textId="77777777" w:rsidR="004F71CF" w:rsidRDefault="004F71CF">
            <w:pPr>
              <w:jc w:val="center"/>
              <w:rPr>
                <w:rFonts w:ascii="Arial" w:hAnsi="Arial" w:cs="Arial"/>
                <w:b/>
                <w:bCs/>
                <w:color w:val="000000"/>
              </w:rPr>
            </w:pPr>
            <w:r>
              <w:rPr>
                <w:rFonts w:ascii="Arial" w:hAnsi="Arial" w:cs="Arial"/>
                <w:b/>
                <w:bCs/>
                <w:color w:val="000000"/>
              </w:rPr>
              <w:t>1-30/10/2022</w:t>
            </w:r>
            <w:r>
              <w:rPr>
                <w:rFonts w:ascii="Arial" w:hAnsi="Arial" w:cs="Arial"/>
                <w:b/>
                <w:bCs/>
                <w:color w:val="000000"/>
              </w:rPr>
              <w:br/>
              <w:t>2-0</w:t>
            </w:r>
            <w:r>
              <w:rPr>
                <w:rFonts w:ascii="Arial" w:hAnsi="Arial" w:cs="Arial"/>
                <w:b/>
                <w:bCs/>
                <w:color w:val="000000"/>
              </w:rPr>
              <w:br/>
              <w:t>3-31/03/2023</w:t>
            </w:r>
          </w:p>
        </w:tc>
        <w:tc>
          <w:tcPr>
            <w:tcW w:w="1496" w:type="dxa"/>
            <w:vAlign w:val="center"/>
          </w:tcPr>
          <w:p w14:paraId="5A1DCC89" w14:textId="77777777" w:rsidR="004F71CF" w:rsidRPr="00CA0BE7" w:rsidRDefault="0001118A" w:rsidP="00C778E2">
            <w:pPr>
              <w:jc w:val="center"/>
              <w:rPr>
                <w:rFonts w:ascii="Arial" w:eastAsia="Times New Roman" w:hAnsi="Arial" w:cs="Arial"/>
                <w:b/>
                <w:lang w:eastAsia="fr-FR"/>
              </w:rPr>
            </w:pPr>
            <w:r>
              <w:rPr>
                <w:rFonts w:ascii="Arial" w:eastAsia="Times New Roman" w:hAnsi="Arial" w:cs="Arial"/>
                <w:b/>
                <w:lang w:eastAsia="fr-FR"/>
              </w:rPr>
              <w:t>80</w:t>
            </w:r>
          </w:p>
        </w:tc>
      </w:tr>
      <w:tr w:rsidR="004F71CF" w:rsidRPr="00C27147" w14:paraId="2347C0F3" w14:textId="77777777" w:rsidTr="00A10DBA">
        <w:tc>
          <w:tcPr>
            <w:tcW w:w="2757" w:type="dxa"/>
            <w:vAlign w:val="center"/>
          </w:tcPr>
          <w:p w14:paraId="62B3B86D" w14:textId="77777777" w:rsidR="004F71CF" w:rsidRPr="000B1A5B" w:rsidRDefault="004F71CF" w:rsidP="008429EA">
            <w:pPr>
              <w:jc w:val="center"/>
              <w:rPr>
                <w:rFonts w:ascii="Arial" w:hAnsi="Arial" w:cs="Arial"/>
              </w:rPr>
            </w:pPr>
            <w:r w:rsidRPr="000B1A5B">
              <w:rPr>
                <w:rFonts w:ascii="Arial" w:hAnsi="Arial" w:cs="Arial"/>
              </w:rPr>
              <w:t>Gestion du risque</w:t>
            </w:r>
          </w:p>
        </w:tc>
        <w:tc>
          <w:tcPr>
            <w:tcW w:w="5734" w:type="dxa"/>
            <w:vAlign w:val="center"/>
          </w:tcPr>
          <w:p w14:paraId="23B706D7" w14:textId="77777777" w:rsidR="004F71CF" w:rsidRDefault="004F71CF">
            <w:pPr>
              <w:rPr>
                <w:rFonts w:ascii="Arial" w:hAnsi="Arial" w:cs="Arial"/>
                <w:b/>
                <w:bCs/>
                <w:color w:val="000000"/>
              </w:rPr>
            </w:pPr>
          </w:p>
          <w:p w14:paraId="3F8E2665" w14:textId="77777777" w:rsidR="004F71CF" w:rsidRDefault="004F71CF">
            <w:pPr>
              <w:rPr>
                <w:rFonts w:ascii="Arial" w:hAnsi="Arial" w:cs="Arial"/>
                <w:b/>
                <w:bCs/>
                <w:color w:val="000000"/>
              </w:rPr>
            </w:pPr>
            <w:r>
              <w:rPr>
                <w:rFonts w:ascii="Arial" w:hAnsi="Arial" w:cs="Arial"/>
                <w:b/>
                <w:bCs/>
                <w:color w:val="000000"/>
              </w:rPr>
              <w:t xml:space="preserve">Mise en </w:t>
            </w:r>
            <w:proofErr w:type="spellStart"/>
            <w:r>
              <w:rPr>
                <w:rFonts w:ascii="Arial" w:hAnsi="Arial" w:cs="Arial"/>
                <w:b/>
                <w:bCs/>
                <w:color w:val="000000"/>
              </w:rPr>
              <w:t>oeuvre</w:t>
            </w:r>
            <w:proofErr w:type="spellEnd"/>
            <w:r>
              <w:rPr>
                <w:rFonts w:ascii="Arial" w:hAnsi="Arial" w:cs="Arial"/>
                <w:b/>
                <w:bCs/>
                <w:color w:val="000000"/>
              </w:rPr>
              <w:t xml:space="preserve"> du plan d'action Etat/</w:t>
            </w:r>
            <w:proofErr w:type="spellStart"/>
            <w:r>
              <w:rPr>
                <w:rFonts w:ascii="Arial" w:hAnsi="Arial" w:cs="Arial"/>
                <w:b/>
                <w:bCs/>
                <w:color w:val="000000"/>
              </w:rPr>
              <w:t>cnam</w:t>
            </w:r>
            <w:proofErr w:type="spellEnd"/>
            <w:r>
              <w:rPr>
                <w:rFonts w:ascii="Arial" w:hAnsi="Arial" w:cs="Arial"/>
                <w:b/>
                <w:bCs/>
                <w:color w:val="000000"/>
              </w:rPr>
              <w:t xml:space="preserve"> sur les IJ : </w:t>
            </w:r>
            <w:r>
              <w:rPr>
                <w:rFonts w:ascii="Arial" w:hAnsi="Arial" w:cs="Arial"/>
                <w:b/>
                <w:bCs/>
                <w:color w:val="000000"/>
              </w:rPr>
              <w:br/>
              <w:t>1) Mettre en place le suivi du plan d’actions issu de la journée IJ/DSS et en respecter les jalons :</w:t>
            </w:r>
            <w:r>
              <w:rPr>
                <w:rFonts w:ascii="Arial" w:hAnsi="Arial" w:cs="Arial"/>
                <w:b/>
                <w:bCs/>
                <w:color w:val="000000"/>
              </w:rPr>
              <w:br/>
              <w:t>a- feuille de route  gouvernance et suivi</w:t>
            </w:r>
            <w:r>
              <w:rPr>
                <w:rFonts w:ascii="Arial" w:hAnsi="Arial" w:cs="Arial"/>
                <w:b/>
                <w:bCs/>
                <w:color w:val="000000"/>
              </w:rPr>
              <w:br/>
              <w:t>b- démarche 360</w:t>
            </w:r>
            <w:r>
              <w:rPr>
                <w:rFonts w:ascii="Arial" w:hAnsi="Arial" w:cs="Arial"/>
                <w:b/>
                <w:bCs/>
                <w:color w:val="000000"/>
              </w:rPr>
              <w:br/>
              <w:t>c- PIO</w:t>
            </w:r>
            <w:r>
              <w:rPr>
                <w:rFonts w:ascii="Arial" w:hAnsi="Arial" w:cs="Arial"/>
                <w:b/>
                <w:bCs/>
                <w:color w:val="000000"/>
              </w:rPr>
              <w:br/>
              <w:t>2) Construire un entrepôt rassemblant l'ensemble des données concernant les IJ et l'invalidité</w:t>
            </w:r>
          </w:p>
          <w:p w14:paraId="4B63C4B0" w14:textId="77777777" w:rsidR="004F71CF" w:rsidRDefault="004F71CF">
            <w:pPr>
              <w:rPr>
                <w:rFonts w:ascii="Arial" w:hAnsi="Arial" w:cs="Arial"/>
                <w:b/>
                <w:bCs/>
                <w:color w:val="000000"/>
              </w:rPr>
            </w:pPr>
          </w:p>
        </w:tc>
        <w:tc>
          <w:tcPr>
            <w:tcW w:w="2532" w:type="dxa"/>
            <w:vAlign w:val="center"/>
          </w:tcPr>
          <w:p w14:paraId="4D7D5F2A" w14:textId="77777777" w:rsidR="004F71CF" w:rsidRDefault="004F71CF">
            <w:pPr>
              <w:jc w:val="center"/>
              <w:rPr>
                <w:rFonts w:ascii="Arial" w:hAnsi="Arial" w:cs="Arial"/>
                <w:b/>
                <w:bCs/>
                <w:color w:val="000000"/>
              </w:rPr>
            </w:pPr>
            <w:r>
              <w:rPr>
                <w:rFonts w:ascii="Arial" w:hAnsi="Arial" w:cs="Arial"/>
                <w:b/>
                <w:bCs/>
                <w:color w:val="000000"/>
              </w:rPr>
              <w:t>1-a: 28/02/2022</w:t>
            </w:r>
            <w:r>
              <w:rPr>
                <w:rFonts w:ascii="Arial" w:hAnsi="Arial" w:cs="Arial"/>
                <w:b/>
                <w:bCs/>
                <w:color w:val="000000"/>
              </w:rPr>
              <w:br/>
              <w:t>1-b: 30/03/2022</w:t>
            </w:r>
            <w:r>
              <w:rPr>
                <w:rFonts w:ascii="Arial" w:hAnsi="Arial" w:cs="Arial"/>
                <w:b/>
                <w:bCs/>
                <w:color w:val="000000"/>
              </w:rPr>
              <w:br/>
              <w:t>1-c: 31/12/2022</w:t>
            </w:r>
            <w:r>
              <w:rPr>
                <w:rFonts w:ascii="Arial" w:hAnsi="Arial" w:cs="Arial"/>
                <w:b/>
                <w:bCs/>
                <w:color w:val="000000"/>
              </w:rPr>
              <w:br/>
              <w:t>2: 31/12/2022</w:t>
            </w:r>
          </w:p>
        </w:tc>
        <w:tc>
          <w:tcPr>
            <w:tcW w:w="1701" w:type="dxa"/>
            <w:vAlign w:val="center"/>
          </w:tcPr>
          <w:p w14:paraId="5DB8B62F" w14:textId="77777777" w:rsidR="004F71CF" w:rsidRDefault="004F71CF">
            <w:pPr>
              <w:jc w:val="center"/>
              <w:rPr>
                <w:rFonts w:ascii="Arial" w:hAnsi="Arial" w:cs="Arial"/>
                <w:b/>
                <w:bCs/>
                <w:color w:val="000000"/>
              </w:rPr>
            </w:pPr>
            <w:r>
              <w:rPr>
                <w:rFonts w:ascii="Arial" w:hAnsi="Arial" w:cs="Arial"/>
                <w:b/>
                <w:bCs/>
                <w:color w:val="000000"/>
              </w:rPr>
              <w:t>1-a: 28/06/2022</w:t>
            </w:r>
            <w:r>
              <w:rPr>
                <w:rFonts w:ascii="Arial" w:hAnsi="Arial" w:cs="Arial"/>
                <w:b/>
                <w:bCs/>
                <w:color w:val="000000"/>
              </w:rPr>
              <w:br/>
              <w:t>1-b: 30/07/2022</w:t>
            </w:r>
            <w:r>
              <w:rPr>
                <w:rFonts w:ascii="Arial" w:hAnsi="Arial" w:cs="Arial"/>
                <w:b/>
                <w:bCs/>
                <w:color w:val="000000"/>
              </w:rPr>
              <w:br/>
              <w:t>1-c: 31/03/2023</w:t>
            </w:r>
            <w:r>
              <w:rPr>
                <w:rFonts w:ascii="Arial" w:hAnsi="Arial" w:cs="Arial"/>
                <w:b/>
                <w:bCs/>
                <w:color w:val="000000"/>
              </w:rPr>
              <w:br/>
              <w:t>2: 31/03/2023</w:t>
            </w:r>
          </w:p>
        </w:tc>
        <w:tc>
          <w:tcPr>
            <w:tcW w:w="1496" w:type="dxa"/>
            <w:vAlign w:val="center"/>
          </w:tcPr>
          <w:p w14:paraId="12320072" w14:textId="77777777" w:rsidR="004F71CF" w:rsidRPr="00CA0BE7" w:rsidRDefault="0001118A" w:rsidP="00C778E2">
            <w:pPr>
              <w:jc w:val="center"/>
              <w:rPr>
                <w:rFonts w:ascii="Arial" w:eastAsia="Times New Roman" w:hAnsi="Arial" w:cs="Arial"/>
                <w:b/>
                <w:lang w:eastAsia="fr-FR"/>
              </w:rPr>
            </w:pPr>
            <w:r>
              <w:rPr>
                <w:rFonts w:ascii="Arial" w:eastAsia="Times New Roman" w:hAnsi="Arial" w:cs="Arial"/>
                <w:b/>
                <w:lang w:eastAsia="fr-FR"/>
              </w:rPr>
              <w:t>40</w:t>
            </w:r>
          </w:p>
        </w:tc>
      </w:tr>
      <w:tr w:rsidR="004F71CF" w:rsidRPr="00C27147" w14:paraId="4AC9C26D" w14:textId="77777777" w:rsidTr="00A10DBA">
        <w:tc>
          <w:tcPr>
            <w:tcW w:w="2757" w:type="dxa"/>
            <w:vAlign w:val="center"/>
          </w:tcPr>
          <w:p w14:paraId="12C1F236" w14:textId="77777777" w:rsidR="004F71CF" w:rsidRPr="000B1A5B" w:rsidRDefault="004F71CF" w:rsidP="00A10DBA">
            <w:pPr>
              <w:jc w:val="center"/>
              <w:rPr>
                <w:rFonts w:ascii="Arial" w:hAnsi="Arial" w:cs="Arial"/>
              </w:rPr>
            </w:pPr>
            <w:r w:rsidRPr="000B1A5B">
              <w:rPr>
                <w:rFonts w:ascii="Arial" w:hAnsi="Arial" w:cs="Arial"/>
              </w:rPr>
              <w:t>Performance économique et sociale</w:t>
            </w:r>
          </w:p>
        </w:tc>
        <w:tc>
          <w:tcPr>
            <w:tcW w:w="5734" w:type="dxa"/>
            <w:vAlign w:val="center"/>
          </w:tcPr>
          <w:p w14:paraId="3575C37B" w14:textId="77777777" w:rsidR="004F71CF" w:rsidRDefault="004F71CF">
            <w:pPr>
              <w:rPr>
                <w:rFonts w:ascii="Arial" w:hAnsi="Arial" w:cs="Arial"/>
                <w:b/>
                <w:bCs/>
                <w:color w:val="000000"/>
              </w:rPr>
            </w:pPr>
            <w:r>
              <w:rPr>
                <w:rFonts w:ascii="Arial" w:hAnsi="Arial" w:cs="Arial"/>
                <w:b/>
                <w:bCs/>
                <w:color w:val="000000"/>
              </w:rPr>
              <w:br/>
              <w:t>Respecter les calendriers des projets stratégiques 2022</w:t>
            </w:r>
          </w:p>
          <w:p w14:paraId="01D91290" w14:textId="77777777" w:rsidR="004F71CF" w:rsidRDefault="004F71CF">
            <w:pPr>
              <w:rPr>
                <w:rFonts w:ascii="Arial" w:hAnsi="Arial" w:cs="Arial"/>
                <w:b/>
                <w:bCs/>
                <w:color w:val="000000"/>
              </w:rPr>
            </w:pPr>
          </w:p>
        </w:tc>
        <w:tc>
          <w:tcPr>
            <w:tcW w:w="2532" w:type="dxa"/>
            <w:vAlign w:val="center"/>
          </w:tcPr>
          <w:p w14:paraId="7FA9DFB9" w14:textId="77777777" w:rsidR="004F71CF" w:rsidRDefault="004F71CF">
            <w:pPr>
              <w:jc w:val="center"/>
              <w:rPr>
                <w:rFonts w:ascii="Arial" w:hAnsi="Arial" w:cs="Arial"/>
                <w:b/>
                <w:bCs/>
                <w:color w:val="000000"/>
              </w:rPr>
            </w:pPr>
            <w:r>
              <w:rPr>
                <w:rFonts w:ascii="Arial" w:hAnsi="Arial" w:cs="Arial"/>
                <w:b/>
                <w:bCs/>
                <w:color w:val="000000"/>
              </w:rPr>
              <w:lastRenderedPageBreak/>
              <w:t>80% des projets avec moins d'un mois de retard</w:t>
            </w:r>
          </w:p>
        </w:tc>
        <w:tc>
          <w:tcPr>
            <w:tcW w:w="1701" w:type="dxa"/>
            <w:vAlign w:val="center"/>
          </w:tcPr>
          <w:p w14:paraId="32F8AC01" w14:textId="77777777" w:rsidR="004F71CF" w:rsidRDefault="00E927E6">
            <w:pPr>
              <w:jc w:val="center"/>
              <w:rPr>
                <w:rFonts w:ascii="Arial" w:hAnsi="Arial" w:cs="Arial"/>
                <w:b/>
                <w:bCs/>
                <w:color w:val="FF0000"/>
              </w:rPr>
            </w:pPr>
            <w:r w:rsidRPr="00E927E6">
              <w:rPr>
                <w:rFonts w:ascii="Arial" w:hAnsi="Arial" w:cs="Arial"/>
                <w:b/>
                <w:bCs/>
              </w:rPr>
              <w:t>30%</w:t>
            </w:r>
          </w:p>
        </w:tc>
        <w:tc>
          <w:tcPr>
            <w:tcW w:w="1496" w:type="dxa"/>
            <w:vAlign w:val="center"/>
          </w:tcPr>
          <w:p w14:paraId="08EB6D38" w14:textId="77777777" w:rsidR="004F71C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120</w:t>
            </w:r>
          </w:p>
        </w:tc>
      </w:tr>
      <w:tr w:rsidR="004F71CF" w:rsidRPr="00C27147" w14:paraId="6EF5BB63" w14:textId="77777777" w:rsidTr="00A10DBA">
        <w:tc>
          <w:tcPr>
            <w:tcW w:w="2757" w:type="dxa"/>
            <w:vAlign w:val="center"/>
          </w:tcPr>
          <w:p w14:paraId="3934BB92"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370CA010" w14:textId="77777777" w:rsidR="004F71CF" w:rsidRDefault="004F71CF">
            <w:pPr>
              <w:rPr>
                <w:rFonts w:ascii="Arial" w:hAnsi="Arial" w:cs="Arial"/>
                <w:b/>
                <w:bCs/>
                <w:color w:val="000000"/>
              </w:rPr>
            </w:pPr>
          </w:p>
          <w:p w14:paraId="7A655F59" w14:textId="77777777" w:rsidR="004F71CF" w:rsidRDefault="004F71CF">
            <w:pPr>
              <w:rPr>
                <w:rFonts w:ascii="Arial" w:hAnsi="Arial" w:cs="Arial"/>
                <w:b/>
                <w:bCs/>
                <w:color w:val="000000"/>
              </w:rPr>
            </w:pPr>
            <w:r>
              <w:rPr>
                <w:rFonts w:ascii="Arial" w:hAnsi="Arial" w:cs="Arial"/>
                <w:b/>
                <w:bCs/>
                <w:color w:val="000000"/>
              </w:rPr>
              <w:t>Résorber la dette technique - Ÿ Taux de respect des jalons 2022 inscrits dans la roadmap 2022</w:t>
            </w:r>
          </w:p>
          <w:p w14:paraId="1E07DBDC" w14:textId="77777777" w:rsidR="004F71CF" w:rsidRDefault="004F71CF">
            <w:pPr>
              <w:rPr>
                <w:rFonts w:ascii="Arial" w:hAnsi="Arial" w:cs="Arial"/>
                <w:b/>
                <w:bCs/>
                <w:color w:val="000000"/>
              </w:rPr>
            </w:pPr>
          </w:p>
        </w:tc>
        <w:tc>
          <w:tcPr>
            <w:tcW w:w="2532" w:type="dxa"/>
            <w:vAlign w:val="center"/>
          </w:tcPr>
          <w:p w14:paraId="2E8A4A95" w14:textId="77777777" w:rsidR="004F71CF" w:rsidRDefault="004F71CF">
            <w:pPr>
              <w:jc w:val="center"/>
              <w:rPr>
                <w:rFonts w:ascii="Arial" w:hAnsi="Arial" w:cs="Arial"/>
                <w:b/>
                <w:bCs/>
                <w:color w:val="000000"/>
              </w:rPr>
            </w:pPr>
            <w:r>
              <w:rPr>
                <w:rFonts w:ascii="Arial" w:hAnsi="Arial" w:cs="Arial"/>
                <w:b/>
                <w:bCs/>
                <w:color w:val="000000"/>
              </w:rPr>
              <w:t>100% des jalons en 2022</w:t>
            </w:r>
          </w:p>
        </w:tc>
        <w:tc>
          <w:tcPr>
            <w:tcW w:w="1701" w:type="dxa"/>
            <w:vAlign w:val="center"/>
          </w:tcPr>
          <w:p w14:paraId="0A5C10CC" w14:textId="77777777" w:rsidR="004F71CF" w:rsidRPr="00CA0BE7" w:rsidRDefault="00E927E6">
            <w:pPr>
              <w:jc w:val="center"/>
              <w:rPr>
                <w:rFonts w:ascii="Arial" w:hAnsi="Arial" w:cs="Arial"/>
                <w:b/>
                <w:bCs/>
                <w:color w:val="FF0000"/>
              </w:rPr>
            </w:pPr>
            <w:r w:rsidRPr="00CA0BE7">
              <w:rPr>
                <w:rFonts w:ascii="Arial" w:hAnsi="Arial" w:cs="Arial"/>
                <w:b/>
                <w:bCs/>
              </w:rPr>
              <w:t>30%</w:t>
            </w:r>
          </w:p>
        </w:tc>
        <w:tc>
          <w:tcPr>
            <w:tcW w:w="1496" w:type="dxa"/>
            <w:vAlign w:val="center"/>
          </w:tcPr>
          <w:p w14:paraId="08FD0D59" w14:textId="77777777" w:rsidR="004F71C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60</w:t>
            </w:r>
          </w:p>
        </w:tc>
      </w:tr>
      <w:tr w:rsidR="004F71CF" w:rsidRPr="00C27147" w14:paraId="706422FA" w14:textId="77777777" w:rsidTr="00A10DBA">
        <w:tc>
          <w:tcPr>
            <w:tcW w:w="2757" w:type="dxa"/>
            <w:vAlign w:val="center"/>
          </w:tcPr>
          <w:p w14:paraId="6422BDAC"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23D3614D" w14:textId="77777777" w:rsidR="004F71CF" w:rsidRDefault="004F71CF">
            <w:pPr>
              <w:rPr>
                <w:rFonts w:ascii="Arial" w:hAnsi="Arial" w:cs="Arial"/>
                <w:b/>
                <w:bCs/>
                <w:color w:val="000000"/>
              </w:rPr>
            </w:pPr>
          </w:p>
          <w:p w14:paraId="7F489D70" w14:textId="77777777" w:rsidR="004F71CF" w:rsidRDefault="004F71CF">
            <w:pPr>
              <w:rPr>
                <w:rFonts w:ascii="Arial" w:hAnsi="Arial" w:cs="Arial"/>
                <w:b/>
                <w:bCs/>
                <w:color w:val="000000"/>
              </w:rPr>
            </w:pPr>
            <w:r>
              <w:rPr>
                <w:rFonts w:ascii="Arial" w:hAnsi="Arial" w:cs="Arial"/>
                <w:b/>
                <w:bCs/>
                <w:color w:val="000000"/>
              </w:rPr>
              <w:t>Réviser le dispositif DAP</w:t>
            </w:r>
            <w:r>
              <w:rPr>
                <w:rFonts w:ascii="Arial" w:hAnsi="Arial" w:cs="Arial"/>
                <w:b/>
                <w:bCs/>
                <w:color w:val="000000"/>
              </w:rPr>
              <w:br/>
              <w:t xml:space="preserve">1- Identifier 3/4 nouvelles DAP ayant un impact important en GDR </w:t>
            </w:r>
            <w:r>
              <w:rPr>
                <w:rFonts w:ascii="Arial" w:hAnsi="Arial" w:cs="Arial"/>
                <w:b/>
                <w:bCs/>
                <w:color w:val="000000"/>
              </w:rPr>
              <w:br/>
              <w:t>2- Simplifier le processus - (suppression et dématérialisation</w:t>
            </w:r>
            <w:proofErr w:type="gramStart"/>
            <w:r>
              <w:rPr>
                <w:rFonts w:ascii="Arial" w:hAnsi="Arial" w:cs="Arial"/>
                <w:b/>
                <w:bCs/>
                <w:color w:val="000000"/>
              </w:rPr>
              <w:t xml:space="preserve"> ..</w:t>
            </w:r>
            <w:proofErr w:type="gramEnd"/>
            <w:r>
              <w:rPr>
                <w:rFonts w:ascii="Arial" w:hAnsi="Arial" w:cs="Arial"/>
                <w:b/>
                <w:bCs/>
                <w:color w:val="000000"/>
              </w:rPr>
              <w:t xml:space="preserve">) : feuille de route </w:t>
            </w:r>
          </w:p>
          <w:p w14:paraId="1FCCC30E" w14:textId="77777777" w:rsidR="004F71CF" w:rsidRDefault="004F71CF">
            <w:pPr>
              <w:rPr>
                <w:rFonts w:ascii="Arial" w:hAnsi="Arial" w:cs="Arial"/>
                <w:b/>
                <w:bCs/>
                <w:color w:val="000000"/>
              </w:rPr>
            </w:pPr>
          </w:p>
        </w:tc>
        <w:tc>
          <w:tcPr>
            <w:tcW w:w="2532" w:type="dxa"/>
            <w:vAlign w:val="center"/>
          </w:tcPr>
          <w:p w14:paraId="0D63C32F" w14:textId="77777777" w:rsidR="004F71CF" w:rsidRDefault="004F71CF">
            <w:pPr>
              <w:jc w:val="center"/>
              <w:rPr>
                <w:rFonts w:ascii="Arial" w:hAnsi="Arial" w:cs="Arial"/>
                <w:b/>
                <w:bCs/>
                <w:color w:val="000000"/>
              </w:rPr>
            </w:pPr>
            <w:r>
              <w:rPr>
                <w:rFonts w:ascii="Arial" w:hAnsi="Arial" w:cs="Arial"/>
                <w:b/>
                <w:bCs/>
                <w:color w:val="000000"/>
              </w:rPr>
              <w:t>1-28/02/2022</w:t>
            </w:r>
            <w:r>
              <w:rPr>
                <w:rFonts w:ascii="Arial" w:hAnsi="Arial" w:cs="Arial"/>
                <w:b/>
                <w:bCs/>
                <w:color w:val="000000"/>
              </w:rPr>
              <w:br/>
              <w:t>2-30/07/2022</w:t>
            </w:r>
          </w:p>
        </w:tc>
        <w:tc>
          <w:tcPr>
            <w:tcW w:w="1701" w:type="dxa"/>
            <w:vAlign w:val="center"/>
          </w:tcPr>
          <w:p w14:paraId="4743A669" w14:textId="77777777" w:rsidR="004F71CF" w:rsidRDefault="004F71CF">
            <w:pPr>
              <w:jc w:val="center"/>
              <w:rPr>
                <w:rFonts w:ascii="Arial" w:hAnsi="Arial" w:cs="Arial"/>
                <w:b/>
                <w:bCs/>
                <w:color w:val="000000"/>
              </w:rPr>
            </w:pPr>
            <w:r>
              <w:rPr>
                <w:rFonts w:ascii="Arial" w:hAnsi="Arial" w:cs="Arial"/>
                <w:b/>
                <w:bCs/>
                <w:color w:val="000000"/>
              </w:rPr>
              <w:t>1-28/06/2022</w:t>
            </w:r>
            <w:r>
              <w:rPr>
                <w:rFonts w:ascii="Arial" w:hAnsi="Arial" w:cs="Arial"/>
                <w:b/>
                <w:bCs/>
                <w:color w:val="000000"/>
              </w:rPr>
              <w:br/>
              <w:t>2-30/11/2022</w:t>
            </w:r>
          </w:p>
        </w:tc>
        <w:tc>
          <w:tcPr>
            <w:tcW w:w="1496" w:type="dxa"/>
            <w:vAlign w:val="center"/>
          </w:tcPr>
          <w:p w14:paraId="0953D6CD" w14:textId="77777777" w:rsidR="004F71C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60</w:t>
            </w:r>
          </w:p>
        </w:tc>
      </w:tr>
      <w:tr w:rsidR="004F71CF" w:rsidRPr="00C27147" w14:paraId="38C2A174" w14:textId="77777777" w:rsidTr="00A10DBA">
        <w:tc>
          <w:tcPr>
            <w:tcW w:w="2757" w:type="dxa"/>
            <w:vAlign w:val="center"/>
          </w:tcPr>
          <w:p w14:paraId="4C9ECCFA"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032A6BEA" w14:textId="77777777" w:rsidR="004F71CF" w:rsidRDefault="004F71CF">
            <w:pPr>
              <w:rPr>
                <w:rFonts w:ascii="Arial" w:hAnsi="Arial" w:cs="Arial"/>
                <w:b/>
                <w:bCs/>
                <w:color w:val="000000"/>
              </w:rPr>
            </w:pPr>
          </w:p>
          <w:p w14:paraId="0D7AA25D" w14:textId="77777777" w:rsidR="004F71CF" w:rsidRDefault="004F71CF">
            <w:pPr>
              <w:rPr>
                <w:rFonts w:ascii="Arial" w:hAnsi="Arial" w:cs="Arial"/>
                <w:b/>
                <w:bCs/>
                <w:color w:val="000000"/>
              </w:rPr>
            </w:pPr>
            <w:r>
              <w:rPr>
                <w:rFonts w:ascii="Arial" w:hAnsi="Arial" w:cs="Arial"/>
                <w:b/>
                <w:bCs/>
                <w:color w:val="000000"/>
              </w:rPr>
              <w:t xml:space="preserve">Amorcer le déploiement des nouveaux assistants d'automatisation à fort impact pour l'AM </w:t>
            </w:r>
            <w:r>
              <w:rPr>
                <w:rFonts w:ascii="Arial" w:hAnsi="Arial" w:cs="Arial"/>
                <w:b/>
                <w:bCs/>
                <w:color w:val="000000"/>
              </w:rPr>
              <w:br/>
              <w:t>1- Réaliser les contrôles PUMA avec un assistant d'automatisation</w:t>
            </w:r>
            <w:r>
              <w:rPr>
                <w:rFonts w:ascii="Arial" w:hAnsi="Arial" w:cs="Arial"/>
                <w:b/>
                <w:bCs/>
                <w:color w:val="000000"/>
              </w:rPr>
              <w:br/>
              <w:t>2- Identifier les principaux process pouvant bénéficier de ces outils et préparer un plan de déploiement</w:t>
            </w:r>
          </w:p>
          <w:p w14:paraId="34B37FA9" w14:textId="77777777" w:rsidR="004F71CF" w:rsidRDefault="004F71CF">
            <w:pPr>
              <w:rPr>
                <w:rFonts w:ascii="Arial" w:hAnsi="Arial" w:cs="Arial"/>
                <w:b/>
                <w:bCs/>
                <w:color w:val="000000"/>
              </w:rPr>
            </w:pPr>
          </w:p>
        </w:tc>
        <w:tc>
          <w:tcPr>
            <w:tcW w:w="2532" w:type="dxa"/>
            <w:vAlign w:val="center"/>
          </w:tcPr>
          <w:p w14:paraId="653557E0" w14:textId="77777777" w:rsidR="004F71CF" w:rsidRDefault="004F71CF">
            <w:pPr>
              <w:jc w:val="center"/>
              <w:rPr>
                <w:rFonts w:ascii="Arial" w:hAnsi="Arial" w:cs="Arial"/>
                <w:b/>
                <w:bCs/>
                <w:color w:val="000000"/>
              </w:rPr>
            </w:pPr>
            <w:r>
              <w:rPr>
                <w:rFonts w:ascii="Arial" w:hAnsi="Arial" w:cs="Arial"/>
                <w:b/>
                <w:bCs/>
                <w:color w:val="000000"/>
              </w:rPr>
              <w:t>1-</w:t>
            </w:r>
            <w:r>
              <w:rPr>
                <w:rFonts w:ascii="Arial" w:hAnsi="Arial" w:cs="Arial"/>
                <w:b/>
                <w:bCs/>
              </w:rPr>
              <w:t>80%</w:t>
            </w:r>
            <w:r>
              <w:rPr>
                <w:rFonts w:ascii="Arial" w:hAnsi="Arial" w:cs="Arial"/>
                <w:b/>
                <w:bCs/>
                <w:color w:val="FF0000"/>
              </w:rPr>
              <w:t xml:space="preserve"> </w:t>
            </w:r>
            <w:r>
              <w:rPr>
                <w:rFonts w:ascii="Arial" w:hAnsi="Arial" w:cs="Arial"/>
                <w:b/>
                <w:bCs/>
                <w:color w:val="FF0000"/>
              </w:rPr>
              <w:br/>
            </w:r>
            <w:r>
              <w:rPr>
                <w:rFonts w:ascii="Arial" w:hAnsi="Arial" w:cs="Arial"/>
                <w:b/>
                <w:bCs/>
              </w:rPr>
              <w:t>2-31/12/2022</w:t>
            </w:r>
          </w:p>
        </w:tc>
        <w:tc>
          <w:tcPr>
            <w:tcW w:w="1701" w:type="dxa"/>
            <w:vAlign w:val="center"/>
          </w:tcPr>
          <w:p w14:paraId="4A791247" w14:textId="77777777" w:rsidR="004F71CF" w:rsidRDefault="004F71CF">
            <w:pPr>
              <w:jc w:val="center"/>
              <w:rPr>
                <w:rFonts w:ascii="Arial" w:hAnsi="Arial" w:cs="Arial"/>
                <w:b/>
                <w:bCs/>
                <w:color w:val="000000"/>
              </w:rPr>
            </w:pPr>
            <w:r>
              <w:rPr>
                <w:rFonts w:ascii="Arial" w:hAnsi="Arial" w:cs="Arial"/>
                <w:b/>
                <w:bCs/>
                <w:color w:val="000000"/>
              </w:rPr>
              <w:t>1-</w:t>
            </w:r>
            <w:r>
              <w:rPr>
                <w:rFonts w:ascii="Arial" w:hAnsi="Arial" w:cs="Arial"/>
                <w:b/>
                <w:bCs/>
              </w:rPr>
              <w:t>0%</w:t>
            </w:r>
            <w:r>
              <w:rPr>
                <w:rFonts w:ascii="Arial" w:hAnsi="Arial" w:cs="Arial"/>
                <w:b/>
                <w:bCs/>
                <w:color w:val="FF0000"/>
              </w:rPr>
              <w:br/>
            </w:r>
            <w:r>
              <w:rPr>
                <w:rFonts w:ascii="Arial" w:hAnsi="Arial" w:cs="Arial"/>
                <w:b/>
                <w:bCs/>
              </w:rPr>
              <w:t>2-31/03/2023</w:t>
            </w:r>
          </w:p>
        </w:tc>
        <w:tc>
          <w:tcPr>
            <w:tcW w:w="1496" w:type="dxa"/>
            <w:vAlign w:val="center"/>
          </w:tcPr>
          <w:p w14:paraId="21BF08D5" w14:textId="77777777" w:rsidR="004F71CF" w:rsidRPr="00CA0BE7" w:rsidRDefault="0001118A" w:rsidP="00C778E2">
            <w:pPr>
              <w:jc w:val="center"/>
              <w:rPr>
                <w:rFonts w:ascii="Arial" w:eastAsia="Times New Roman" w:hAnsi="Arial" w:cs="Arial"/>
                <w:b/>
                <w:lang w:eastAsia="fr-FR"/>
              </w:rPr>
            </w:pPr>
            <w:r>
              <w:rPr>
                <w:rFonts w:ascii="Arial" w:eastAsia="Times New Roman" w:hAnsi="Arial" w:cs="Arial"/>
                <w:b/>
                <w:lang w:eastAsia="fr-FR"/>
              </w:rPr>
              <w:t>70</w:t>
            </w:r>
          </w:p>
        </w:tc>
      </w:tr>
      <w:tr w:rsidR="004F71CF" w:rsidRPr="00C27147" w14:paraId="72200662" w14:textId="77777777" w:rsidTr="00A10DBA">
        <w:tc>
          <w:tcPr>
            <w:tcW w:w="2757" w:type="dxa"/>
            <w:vAlign w:val="center"/>
          </w:tcPr>
          <w:p w14:paraId="1DB8C352"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5429F502" w14:textId="77777777" w:rsidR="004F71CF" w:rsidRDefault="004F71CF">
            <w:pPr>
              <w:rPr>
                <w:rFonts w:ascii="Arial" w:hAnsi="Arial" w:cs="Arial"/>
                <w:b/>
                <w:bCs/>
                <w:color w:val="000000"/>
              </w:rPr>
            </w:pPr>
          </w:p>
          <w:p w14:paraId="68A92DDB" w14:textId="77777777" w:rsidR="004F71CF" w:rsidRDefault="004F71CF">
            <w:pPr>
              <w:rPr>
                <w:rFonts w:ascii="Arial" w:hAnsi="Arial" w:cs="Arial"/>
                <w:b/>
                <w:bCs/>
                <w:color w:val="000000"/>
              </w:rPr>
            </w:pPr>
            <w:r>
              <w:rPr>
                <w:rFonts w:ascii="Arial" w:hAnsi="Arial" w:cs="Arial"/>
                <w:b/>
                <w:bCs/>
                <w:color w:val="000000"/>
              </w:rPr>
              <w:t>Développer notre offre open data et nos outils de datavisualisation</w:t>
            </w:r>
            <w:r>
              <w:rPr>
                <w:rFonts w:ascii="Arial" w:hAnsi="Arial" w:cs="Arial"/>
                <w:b/>
                <w:bCs/>
                <w:color w:val="000000"/>
              </w:rPr>
              <w:br/>
              <w:t xml:space="preserve">1) Mise en </w:t>
            </w:r>
            <w:proofErr w:type="spellStart"/>
            <w:r>
              <w:rPr>
                <w:rFonts w:ascii="Arial" w:hAnsi="Arial" w:cs="Arial"/>
                <w:b/>
                <w:bCs/>
                <w:color w:val="000000"/>
              </w:rPr>
              <w:t>oeuvre</w:t>
            </w:r>
            <w:proofErr w:type="spellEnd"/>
            <w:r>
              <w:rPr>
                <w:rFonts w:ascii="Arial" w:hAnsi="Arial" w:cs="Arial"/>
                <w:b/>
                <w:bCs/>
                <w:color w:val="000000"/>
              </w:rPr>
              <w:t xml:space="preserve"> d'une plateforme de datavisualisation de  la cartographie des pathologies et  des dépenses</w:t>
            </w:r>
            <w:r>
              <w:rPr>
                <w:rFonts w:ascii="Arial" w:hAnsi="Arial" w:cs="Arial"/>
                <w:b/>
                <w:bCs/>
                <w:color w:val="000000"/>
              </w:rPr>
              <w:br/>
            </w:r>
            <w:r>
              <w:rPr>
                <w:rFonts w:ascii="Arial" w:hAnsi="Arial" w:cs="Arial"/>
                <w:b/>
                <w:bCs/>
                <w:color w:val="000000"/>
              </w:rPr>
              <w:br/>
              <w:t xml:space="preserve">2) Mise à disposition d'outil de </w:t>
            </w:r>
            <w:proofErr w:type="spellStart"/>
            <w:r>
              <w:rPr>
                <w:rFonts w:ascii="Arial" w:hAnsi="Arial" w:cs="Arial"/>
                <w:b/>
                <w:bCs/>
                <w:color w:val="000000"/>
              </w:rPr>
              <w:t>datavisualtion</w:t>
            </w:r>
            <w:proofErr w:type="spellEnd"/>
            <w:r>
              <w:rPr>
                <w:rFonts w:ascii="Arial" w:hAnsi="Arial" w:cs="Arial"/>
                <w:b/>
                <w:bCs/>
                <w:color w:val="000000"/>
              </w:rPr>
              <w:t xml:space="preserve"> pour les Professionnels de santé :</w:t>
            </w:r>
            <w:r>
              <w:rPr>
                <w:rFonts w:ascii="Arial" w:hAnsi="Arial" w:cs="Arial"/>
                <w:b/>
                <w:bCs/>
                <w:color w:val="000000"/>
              </w:rPr>
              <w:br/>
            </w:r>
            <w:r>
              <w:rPr>
                <w:rFonts w:ascii="Arial" w:hAnsi="Arial" w:cs="Arial"/>
                <w:b/>
                <w:bCs/>
                <w:color w:val="000000"/>
              </w:rPr>
              <w:lastRenderedPageBreak/>
              <w:t>a-  tester et généraliser l'outil réseau sur les antibiotiques</w:t>
            </w:r>
            <w:r>
              <w:rPr>
                <w:rFonts w:ascii="Arial" w:hAnsi="Arial" w:cs="Arial"/>
                <w:b/>
                <w:bCs/>
                <w:color w:val="000000"/>
              </w:rPr>
              <w:br/>
              <w:t xml:space="preserve">b- former les statisticiens pour basculer 100% des campagnes 2023 en datavisualisation </w:t>
            </w:r>
            <w:r>
              <w:rPr>
                <w:rFonts w:ascii="Arial" w:hAnsi="Arial" w:cs="Arial"/>
                <w:b/>
                <w:bCs/>
                <w:color w:val="000000"/>
              </w:rPr>
              <w:br/>
              <w:t>c- préparer l'ouverture de la datavisualisation  aux PS en 2023 / cible : campagne antibiotiques en datavisualisation d'ici la fin de l'année 2022</w:t>
            </w:r>
          </w:p>
          <w:p w14:paraId="3D512C7C" w14:textId="77777777" w:rsidR="004F71CF" w:rsidRDefault="004F71CF">
            <w:pPr>
              <w:rPr>
                <w:rFonts w:ascii="Arial" w:hAnsi="Arial" w:cs="Arial"/>
                <w:b/>
                <w:bCs/>
                <w:color w:val="000000"/>
              </w:rPr>
            </w:pPr>
          </w:p>
        </w:tc>
        <w:tc>
          <w:tcPr>
            <w:tcW w:w="2532" w:type="dxa"/>
            <w:vAlign w:val="center"/>
          </w:tcPr>
          <w:p w14:paraId="6E246989" w14:textId="77777777" w:rsidR="004F71CF" w:rsidRDefault="004F71CF">
            <w:pPr>
              <w:jc w:val="center"/>
              <w:rPr>
                <w:rFonts w:ascii="Arial" w:hAnsi="Arial" w:cs="Arial"/>
                <w:b/>
                <w:bCs/>
                <w:color w:val="000000"/>
              </w:rPr>
            </w:pPr>
            <w:r>
              <w:rPr>
                <w:rFonts w:ascii="Arial" w:hAnsi="Arial" w:cs="Arial"/>
                <w:b/>
                <w:bCs/>
                <w:color w:val="000000"/>
              </w:rPr>
              <w:lastRenderedPageBreak/>
              <w:t>1-30/06/2022</w:t>
            </w:r>
            <w:r>
              <w:rPr>
                <w:rFonts w:ascii="Arial" w:hAnsi="Arial" w:cs="Arial"/>
                <w:b/>
                <w:bCs/>
                <w:color w:val="000000"/>
              </w:rPr>
              <w:br/>
              <w:t>2a-31/12/2022</w:t>
            </w:r>
            <w:r>
              <w:rPr>
                <w:rFonts w:ascii="Arial" w:hAnsi="Arial" w:cs="Arial"/>
                <w:b/>
                <w:bCs/>
                <w:color w:val="000000"/>
              </w:rPr>
              <w:br/>
              <w:t>2b-31/12/2022</w:t>
            </w:r>
            <w:r>
              <w:rPr>
                <w:rFonts w:ascii="Arial" w:hAnsi="Arial" w:cs="Arial"/>
                <w:b/>
                <w:bCs/>
                <w:color w:val="000000"/>
              </w:rPr>
              <w:br/>
              <w:t>2C-31/12/2022</w:t>
            </w:r>
          </w:p>
        </w:tc>
        <w:tc>
          <w:tcPr>
            <w:tcW w:w="1701" w:type="dxa"/>
            <w:vAlign w:val="center"/>
          </w:tcPr>
          <w:p w14:paraId="05F19A78" w14:textId="77777777" w:rsidR="004F71CF" w:rsidRDefault="004F71CF">
            <w:pPr>
              <w:jc w:val="center"/>
              <w:rPr>
                <w:rFonts w:ascii="Arial" w:hAnsi="Arial" w:cs="Arial"/>
                <w:b/>
                <w:bCs/>
                <w:color w:val="000000"/>
              </w:rPr>
            </w:pPr>
            <w:r>
              <w:rPr>
                <w:rFonts w:ascii="Arial" w:hAnsi="Arial" w:cs="Arial"/>
                <w:b/>
                <w:bCs/>
                <w:color w:val="000000"/>
              </w:rPr>
              <w:t>1-30/10/2022</w:t>
            </w:r>
            <w:r>
              <w:rPr>
                <w:rFonts w:ascii="Arial" w:hAnsi="Arial" w:cs="Arial"/>
                <w:b/>
                <w:bCs/>
                <w:color w:val="000000"/>
              </w:rPr>
              <w:br/>
              <w:t>2a-31/03/2023</w:t>
            </w:r>
            <w:r>
              <w:rPr>
                <w:rFonts w:ascii="Arial" w:hAnsi="Arial" w:cs="Arial"/>
                <w:b/>
                <w:bCs/>
                <w:color w:val="000000"/>
              </w:rPr>
              <w:br/>
              <w:t>2b-31/03/2023</w:t>
            </w:r>
            <w:r>
              <w:rPr>
                <w:rFonts w:ascii="Arial" w:hAnsi="Arial" w:cs="Arial"/>
                <w:b/>
                <w:bCs/>
                <w:color w:val="000000"/>
              </w:rPr>
              <w:br/>
              <w:t>2C-31/03/2023</w:t>
            </w:r>
          </w:p>
        </w:tc>
        <w:tc>
          <w:tcPr>
            <w:tcW w:w="1496" w:type="dxa"/>
            <w:vAlign w:val="center"/>
          </w:tcPr>
          <w:p w14:paraId="20BF9E13" w14:textId="77777777" w:rsidR="004F71CF" w:rsidRPr="00CA0BE7" w:rsidRDefault="0001118A" w:rsidP="00C778E2">
            <w:pPr>
              <w:jc w:val="center"/>
              <w:rPr>
                <w:rFonts w:ascii="Arial" w:eastAsia="Times New Roman" w:hAnsi="Arial" w:cs="Arial"/>
                <w:b/>
                <w:lang w:eastAsia="fr-FR"/>
              </w:rPr>
            </w:pPr>
            <w:r>
              <w:rPr>
                <w:rFonts w:ascii="Arial" w:eastAsia="Times New Roman" w:hAnsi="Arial" w:cs="Arial"/>
                <w:b/>
                <w:lang w:eastAsia="fr-FR"/>
              </w:rPr>
              <w:t>50</w:t>
            </w:r>
          </w:p>
        </w:tc>
      </w:tr>
      <w:tr w:rsidR="004F71CF" w:rsidRPr="00C27147" w14:paraId="0F55779B" w14:textId="77777777" w:rsidTr="00A10DBA">
        <w:tc>
          <w:tcPr>
            <w:tcW w:w="2757" w:type="dxa"/>
            <w:vAlign w:val="center"/>
          </w:tcPr>
          <w:p w14:paraId="51A1C261"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45AAE8EA" w14:textId="77777777" w:rsidR="004F71CF" w:rsidRDefault="004F71CF" w:rsidP="00ED3D45">
            <w:pPr>
              <w:rPr>
                <w:rFonts w:ascii="Arial" w:hAnsi="Arial" w:cs="Arial"/>
                <w:b/>
                <w:bCs/>
                <w:color w:val="000000"/>
              </w:rPr>
            </w:pPr>
          </w:p>
          <w:p w14:paraId="48B64581" w14:textId="77777777" w:rsidR="004F71CF" w:rsidRDefault="004F71CF" w:rsidP="00ED3D45">
            <w:pPr>
              <w:rPr>
                <w:rFonts w:ascii="Arial" w:hAnsi="Arial" w:cs="Arial"/>
                <w:b/>
                <w:bCs/>
                <w:color w:val="000000"/>
              </w:rPr>
            </w:pPr>
            <w:r>
              <w:rPr>
                <w:rFonts w:ascii="Arial" w:hAnsi="Arial" w:cs="Arial"/>
                <w:b/>
                <w:bCs/>
                <w:color w:val="000000"/>
              </w:rPr>
              <w:t>Intégration de MCVPAP : intégrer les assurés et les salariés</w:t>
            </w:r>
          </w:p>
          <w:p w14:paraId="1395404E" w14:textId="77777777" w:rsidR="004F71CF" w:rsidRDefault="004F71CF" w:rsidP="00ED3D45">
            <w:pPr>
              <w:rPr>
                <w:rFonts w:ascii="Arial" w:hAnsi="Arial" w:cs="Arial"/>
                <w:b/>
                <w:bCs/>
                <w:color w:val="000000"/>
              </w:rPr>
            </w:pPr>
          </w:p>
        </w:tc>
        <w:tc>
          <w:tcPr>
            <w:tcW w:w="2532" w:type="dxa"/>
            <w:vAlign w:val="center"/>
          </w:tcPr>
          <w:p w14:paraId="5FD0AD07" w14:textId="77777777" w:rsidR="004F71CF" w:rsidRDefault="004F71CF">
            <w:pPr>
              <w:jc w:val="center"/>
              <w:rPr>
                <w:rFonts w:ascii="Arial" w:hAnsi="Arial" w:cs="Arial"/>
                <w:b/>
                <w:bCs/>
                <w:color w:val="000000"/>
              </w:rPr>
            </w:pPr>
            <w:r>
              <w:rPr>
                <w:rFonts w:ascii="Arial" w:hAnsi="Arial" w:cs="Arial"/>
                <w:b/>
                <w:bCs/>
                <w:color w:val="000000"/>
              </w:rPr>
              <w:t>30/04/2022</w:t>
            </w:r>
          </w:p>
        </w:tc>
        <w:tc>
          <w:tcPr>
            <w:tcW w:w="1701" w:type="dxa"/>
            <w:vAlign w:val="center"/>
          </w:tcPr>
          <w:p w14:paraId="638AC453" w14:textId="77777777" w:rsidR="004F71CF" w:rsidRDefault="004F71CF">
            <w:pPr>
              <w:jc w:val="center"/>
              <w:rPr>
                <w:rFonts w:ascii="Arial" w:hAnsi="Arial" w:cs="Arial"/>
                <w:b/>
                <w:bCs/>
                <w:color w:val="000000"/>
              </w:rPr>
            </w:pPr>
            <w:r>
              <w:rPr>
                <w:rFonts w:ascii="Arial" w:hAnsi="Arial" w:cs="Arial"/>
                <w:b/>
                <w:bCs/>
                <w:color w:val="000000"/>
              </w:rPr>
              <w:t>30/08/2022</w:t>
            </w:r>
          </w:p>
        </w:tc>
        <w:tc>
          <w:tcPr>
            <w:tcW w:w="1496" w:type="dxa"/>
            <w:vAlign w:val="center"/>
          </w:tcPr>
          <w:p w14:paraId="5D9A9BBD" w14:textId="77777777" w:rsidR="004F71CF" w:rsidRPr="00CA0BE7" w:rsidRDefault="0001118A" w:rsidP="00C778E2">
            <w:pPr>
              <w:jc w:val="center"/>
              <w:rPr>
                <w:rFonts w:ascii="Arial" w:eastAsia="Times New Roman" w:hAnsi="Arial" w:cs="Arial"/>
                <w:b/>
                <w:lang w:eastAsia="fr-FR"/>
              </w:rPr>
            </w:pPr>
            <w:r>
              <w:rPr>
                <w:rFonts w:ascii="Arial" w:eastAsia="Times New Roman" w:hAnsi="Arial" w:cs="Arial"/>
                <w:b/>
                <w:lang w:eastAsia="fr-FR"/>
              </w:rPr>
              <w:t>80</w:t>
            </w:r>
          </w:p>
        </w:tc>
      </w:tr>
      <w:tr w:rsidR="004F71CF" w:rsidRPr="00C27147" w14:paraId="278D123F" w14:textId="77777777" w:rsidTr="00A10DBA">
        <w:tc>
          <w:tcPr>
            <w:tcW w:w="2757" w:type="dxa"/>
            <w:vAlign w:val="center"/>
          </w:tcPr>
          <w:p w14:paraId="5CDA35E5" w14:textId="77777777" w:rsidR="004F71CF" w:rsidRPr="000B1A5B" w:rsidRDefault="004F71CF" w:rsidP="008429EA">
            <w:pPr>
              <w:jc w:val="center"/>
              <w:rPr>
                <w:rFonts w:ascii="Arial" w:hAnsi="Arial" w:cs="Arial"/>
              </w:rPr>
            </w:pPr>
            <w:r w:rsidRPr="00ED3D45">
              <w:rPr>
                <w:rFonts w:ascii="Arial" w:hAnsi="Arial" w:cs="Arial"/>
              </w:rPr>
              <w:t>Performance économique et sociale</w:t>
            </w:r>
          </w:p>
        </w:tc>
        <w:tc>
          <w:tcPr>
            <w:tcW w:w="5734" w:type="dxa"/>
            <w:vAlign w:val="center"/>
          </w:tcPr>
          <w:p w14:paraId="3A52820F" w14:textId="77777777" w:rsidR="004F71CF" w:rsidRDefault="004F71CF">
            <w:pPr>
              <w:rPr>
                <w:rFonts w:ascii="Arial" w:hAnsi="Arial" w:cs="Arial"/>
                <w:b/>
                <w:bCs/>
                <w:color w:val="000000"/>
              </w:rPr>
            </w:pPr>
          </w:p>
          <w:p w14:paraId="0A545A8F" w14:textId="77777777" w:rsidR="004F71CF" w:rsidRDefault="004F71CF">
            <w:pPr>
              <w:rPr>
                <w:rFonts w:ascii="Arial" w:hAnsi="Arial" w:cs="Arial"/>
                <w:b/>
                <w:bCs/>
                <w:color w:val="000000"/>
              </w:rPr>
            </w:pPr>
            <w:r>
              <w:rPr>
                <w:rFonts w:ascii="Arial" w:hAnsi="Arial" w:cs="Arial"/>
                <w:b/>
                <w:bCs/>
                <w:color w:val="000000"/>
              </w:rPr>
              <w:t>UGECAM</w:t>
            </w:r>
          </w:p>
          <w:p w14:paraId="6122E302" w14:textId="77777777" w:rsidR="004F71CF" w:rsidRDefault="004F71CF">
            <w:pPr>
              <w:rPr>
                <w:rFonts w:ascii="Arial" w:hAnsi="Arial" w:cs="Arial"/>
                <w:b/>
                <w:bCs/>
                <w:color w:val="000000"/>
              </w:rPr>
            </w:pPr>
            <w:r>
              <w:rPr>
                <w:rFonts w:ascii="Arial" w:hAnsi="Arial" w:cs="Arial"/>
                <w:b/>
                <w:bCs/>
                <w:color w:val="000000"/>
              </w:rPr>
              <w:t>Mettre en place le SI Sanitaire du groupe : déploiement des sites en présérie</w:t>
            </w:r>
          </w:p>
          <w:p w14:paraId="126BB35F" w14:textId="77777777" w:rsidR="004F71CF" w:rsidRDefault="004F71CF">
            <w:pPr>
              <w:rPr>
                <w:rFonts w:ascii="Arial" w:hAnsi="Arial" w:cs="Arial"/>
                <w:b/>
                <w:bCs/>
                <w:color w:val="000000"/>
              </w:rPr>
            </w:pPr>
          </w:p>
        </w:tc>
        <w:tc>
          <w:tcPr>
            <w:tcW w:w="2532" w:type="dxa"/>
            <w:vAlign w:val="center"/>
          </w:tcPr>
          <w:p w14:paraId="48CD0FB7" w14:textId="77777777" w:rsidR="004F71CF" w:rsidRDefault="004F71CF">
            <w:pPr>
              <w:jc w:val="center"/>
              <w:rPr>
                <w:rFonts w:ascii="Arial" w:hAnsi="Arial" w:cs="Arial"/>
                <w:b/>
                <w:bCs/>
                <w:color w:val="000000"/>
              </w:rPr>
            </w:pPr>
          </w:p>
          <w:p w14:paraId="7DE0AEE7" w14:textId="77777777" w:rsidR="004F71CF" w:rsidRDefault="004F71CF">
            <w:pPr>
              <w:jc w:val="center"/>
              <w:rPr>
                <w:rFonts w:ascii="Arial" w:hAnsi="Arial" w:cs="Arial"/>
                <w:b/>
                <w:bCs/>
                <w:color w:val="000000"/>
              </w:rPr>
            </w:pPr>
            <w:r>
              <w:rPr>
                <w:rFonts w:ascii="Arial" w:hAnsi="Arial" w:cs="Arial"/>
                <w:b/>
                <w:bCs/>
                <w:color w:val="000000"/>
              </w:rPr>
              <w:t>31/12/2022</w:t>
            </w:r>
          </w:p>
        </w:tc>
        <w:tc>
          <w:tcPr>
            <w:tcW w:w="1701" w:type="dxa"/>
            <w:vAlign w:val="center"/>
          </w:tcPr>
          <w:p w14:paraId="2FA2C270" w14:textId="77777777" w:rsidR="004F71CF" w:rsidRDefault="004F71CF">
            <w:pPr>
              <w:jc w:val="center"/>
              <w:rPr>
                <w:rFonts w:ascii="Arial" w:hAnsi="Arial" w:cs="Arial"/>
                <w:b/>
                <w:bCs/>
                <w:color w:val="000000"/>
              </w:rPr>
            </w:pPr>
          </w:p>
          <w:p w14:paraId="120A1988" w14:textId="77777777" w:rsidR="004F71CF" w:rsidRDefault="004F71CF">
            <w:pPr>
              <w:jc w:val="center"/>
              <w:rPr>
                <w:rFonts w:ascii="Arial" w:hAnsi="Arial" w:cs="Arial"/>
                <w:b/>
                <w:bCs/>
                <w:color w:val="000000"/>
              </w:rPr>
            </w:pPr>
            <w:r>
              <w:rPr>
                <w:rFonts w:ascii="Arial" w:hAnsi="Arial" w:cs="Arial"/>
                <w:b/>
                <w:bCs/>
                <w:color w:val="000000"/>
              </w:rPr>
              <w:t>31/03/2023</w:t>
            </w:r>
          </w:p>
        </w:tc>
        <w:tc>
          <w:tcPr>
            <w:tcW w:w="1496" w:type="dxa"/>
            <w:vAlign w:val="center"/>
          </w:tcPr>
          <w:p w14:paraId="28823DE4" w14:textId="77777777" w:rsidR="004F71CF"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90</w:t>
            </w:r>
          </w:p>
        </w:tc>
      </w:tr>
    </w:tbl>
    <w:p w14:paraId="6A01BA20" w14:textId="77777777" w:rsidR="00BC0936" w:rsidRDefault="00BC0936" w:rsidP="00522B30">
      <w:pPr>
        <w:jc w:val="both"/>
        <w:rPr>
          <w:rFonts w:ascii="Arial" w:hAnsi="Arial" w:cs="Arial"/>
          <w:sz w:val="24"/>
          <w:szCs w:val="24"/>
        </w:rPr>
      </w:pPr>
    </w:p>
    <w:p w14:paraId="5F4E4327" w14:textId="77777777" w:rsidR="00BC0936" w:rsidRDefault="00BC0936"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798"/>
        <w:gridCol w:w="5840"/>
        <w:gridCol w:w="2102"/>
        <w:gridCol w:w="1555"/>
        <w:gridCol w:w="1699"/>
      </w:tblGrid>
      <w:tr w:rsidR="00BC0936" w:rsidRPr="008429EA" w14:paraId="43E3B56A" w14:textId="77777777" w:rsidTr="00391495">
        <w:trPr>
          <w:tblHeader/>
        </w:trPr>
        <w:tc>
          <w:tcPr>
            <w:tcW w:w="14144" w:type="dxa"/>
            <w:gridSpan w:val="5"/>
            <w:shd w:val="clear" w:color="auto" w:fill="DBE5F1" w:themeFill="accent1" w:themeFillTint="33"/>
          </w:tcPr>
          <w:p w14:paraId="58730DBA" w14:textId="77777777" w:rsidR="00391495" w:rsidRPr="00391495" w:rsidRDefault="00391495" w:rsidP="00BC0936">
            <w:pPr>
              <w:jc w:val="center"/>
              <w:rPr>
                <w:rFonts w:ascii="Arial" w:hAnsi="Arial" w:cs="Arial"/>
                <w:b/>
                <w:sz w:val="18"/>
              </w:rPr>
            </w:pPr>
          </w:p>
          <w:p w14:paraId="50E27B40" w14:textId="77777777" w:rsidR="00BC0936" w:rsidRDefault="00BC0936" w:rsidP="00BC0936">
            <w:pPr>
              <w:jc w:val="center"/>
              <w:rPr>
                <w:rFonts w:ascii="Arial" w:hAnsi="Arial" w:cs="Arial"/>
                <w:b/>
                <w:sz w:val="28"/>
              </w:rPr>
            </w:pPr>
            <w:r w:rsidRPr="00391495">
              <w:rPr>
                <w:rFonts w:ascii="Arial" w:hAnsi="Arial" w:cs="Arial"/>
                <w:b/>
                <w:sz w:val="28"/>
              </w:rPr>
              <w:t>Part locale CARSAT et CRAMIF</w:t>
            </w:r>
          </w:p>
          <w:p w14:paraId="1B9F288F" w14:textId="77777777" w:rsidR="00391495" w:rsidRPr="00391495" w:rsidRDefault="00391495" w:rsidP="00BC0936">
            <w:pPr>
              <w:jc w:val="center"/>
              <w:rPr>
                <w:rFonts w:ascii="Arial" w:hAnsi="Arial" w:cs="Arial"/>
                <w:b/>
                <w:sz w:val="18"/>
              </w:rPr>
            </w:pPr>
          </w:p>
        </w:tc>
      </w:tr>
      <w:tr w:rsidR="00BC0936" w:rsidRPr="008429EA" w14:paraId="15503C9B" w14:textId="77777777" w:rsidTr="007A2A7A">
        <w:trPr>
          <w:tblHeader/>
        </w:trPr>
        <w:tc>
          <w:tcPr>
            <w:tcW w:w="2828" w:type="dxa"/>
          </w:tcPr>
          <w:p w14:paraId="11B37795"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927" w:type="dxa"/>
          </w:tcPr>
          <w:p w14:paraId="2CFF3AF7"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126" w:type="dxa"/>
          </w:tcPr>
          <w:p w14:paraId="5685D32C"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670316B9"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7C8BABF1"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3F1D2F" w:rsidRPr="008429EA" w14:paraId="6746F253" w14:textId="77777777" w:rsidTr="008429EA">
        <w:tc>
          <w:tcPr>
            <w:tcW w:w="2828" w:type="dxa"/>
            <w:vAlign w:val="center"/>
          </w:tcPr>
          <w:p w14:paraId="4231CA1E" w14:textId="77777777" w:rsidR="003F1D2F" w:rsidRPr="000B1A5B" w:rsidRDefault="003F1D2F" w:rsidP="008429EA">
            <w:pPr>
              <w:jc w:val="center"/>
              <w:rPr>
                <w:rFonts w:ascii="Arial" w:hAnsi="Arial" w:cs="Arial"/>
              </w:rPr>
            </w:pPr>
            <w:r w:rsidRPr="000B1A5B">
              <w:rPr>
                <w:rFonts w:ascii="Arial" w:hAnsi="Arial" w:cs="Arial"/>
              </w:rPr>
              <w:t>Qualité de service</w:t>
            </w:r>
          </w:p>
        </w:tc>
        <w:tc>
          <w:tcPr>
            <w:tcW w:w="5927" w:type="dxa"/>
            <w:vAlign w:val="center"/>
          </w:tcPr>
          <w:p w14:paraId="0B23C980" w14:textId="77777777" w:rsidR="003F1D2F" w:rsidRPr="000B1A5B" w:rsidRDefault="003F1D2F" w:rsidP="00C778E2">
            <w:pPr>
              <w:jc w:val="both"/>
              <w:rPr>
                <w:rFonts w:ascii="Arial" w:eastAsia="Times New Roman" w:hAnsi="Arial" w:cs="Arial"/>
                <w:bCs/>
                <w:lang w:eastAsia="fr-FR"/>
              </w:rPr>
            </w:pPr>
            <w:r w:rsidRPr="000B1A5B">
              <w:rPr>
                <w:rFonts w:ascii="Arial" w:eastAsia="Times New Roman" w:hAnsi="Arial" w:cs="Arial"/>
                <w:bCs/>
                <w:lang w:eastAsia="fr-FR"/>
              </w:rPr>
              <w:t>Service social : Taux de demandes d'intervention avec rendez-vous dans les 15 jours</w:t>
            </w:r>
          </w:p>
        </w:tc>
        <w:tc>
          <w:tcPr>
            <w:tcW w:w="2126" w:type="dxa"/>
            <w:vAlign w:val="center"/>
          </w:tcPr>
          <w:p w14:paraId="76F5FCDA" w14:textId="77777777" w:rsidR="000D188F" w:rsidRPr="004F50A4" w:rsidRDefault="000D188F" w:rsidP="00C778E2">
            <w:pPr>
              <w:autoSpaceDE w:val="0"/>
              <w:autoSpaceDN w:val="0"/>
              <w:adjustRightInd w:val="0"/>
              <w:jc w:val="center"/>
              <w:rPr>
                <w:rFonts w:ascii="Arial" w:eastAsia="Times New Roman" w:hAnsi="Arial" w:cs="Arial"/>
                <w:strike/>
                <w:lang w:eastAsia="fr-FR"/>
              </w:rPr>
            </w:pPr>
            <w:r w:rsidRPr="004F50A4">
              <w:rPr>
                <w:rFonts w:ascii="Arial" w:eastAsia="Times New Roman" w:hAnsi="Arial" w:cs="Arial"/>
                <w:strike/>
                <w:lang w:eastAsia="fr-FR"/>
              </w:rPr>
              <w:t>72%</w:t>
            </w:r>
            <w:r w:rsidR="004F50A4">
              <w:rPr>
                <w:rFonts w:ascii="Arial" w:eastAsia="Times New Roman" w:hAnsi="Arial" w:cs="Arial"/>
                <w:strike/>
                <w:lang w:eastAsia="fr-FR"/>
              </w:rPr>
              <w:t xml:space="preserve"> </w:t>
            </w:r>
            <w:r w:rsidR="004F50A4" w:rsidRPr="004F50A4">
              <w:rPr>
                <w:rFonts w:ascii="Arial" w:eastAsia="Times New Roman" w:hAnsi="Arial" w:cs="Arial"/>
                <w:b/>
                <w:lang w:eastAsia="fr-FR"/>
              </w:rPr>
              <w:t>75%</w:t>
            </w:r>
          </w:p>
        </w:tc>
        <w:tc>
          <w:tcPr>
            <w:tcW w:w="1560" w:type="dxa"/>
            <w:vAlign w:val="center"/>
          </w:tcPr>
          <w:p w14:paraId="55F230BA" w14:textId="77777777" w:rsidR="003F1D2F" w:rsidRPr="004F50A4" w:rsidRDefault="003F1D2F" w:rsidP="00C778E2">
            <w:pPr>
              <w:jc w:val="center"/>
              <w:rPr>
                <w:rFonts w:ascii="Arial" w:eastAsia="Times New Roman" w:hAnsi="Arial" w:cs="Arial"/>
                <w:strike/>
                <w:lang w:eastAsia="fr-FR"/>
              </w:rPr>
            </w:pPr>
            <w:r w:rsidRPr="004F50A4">
              <w:rPr>
                <w:rFonts w:ascii="Arial" w:eastAsia="Times New Roman" w:hAnsi="Arial" w:cs="Arial"/>
                <w:strike/>
                <w:lang w:eastAsia="fr-FR"/>
              </w:rPr>
              <w:t>60%</w:t>
            </w:r>
            <w:r w:rsidR="004F50A4">
              <w:rPr>
                <w:rFonts w:ascii="Arial" w:eastAsia="Times New Roman" w:hAnsi="Arial" w:cs="Arial"/>
                <w:strike/>
                <w:lang w:eastAsia="fr-FR"/>
              </w:rPr>
              <w:t xml:space="preserve"> </w:t>
            </w:r>
            <w:r w:rsidR="004F50A4" w:rsidRPr="004F50A4">
              <w:rPr>
                <w:rFonts w:ascii="Arial" w:eastAsia="Times New Roman" w:hAnsi="Arial" w:cs="Arial"/>
                <w:b/>
                <w:lang w:eastAsia="fr-FR"/>
              </w:rPr>
              <w:t>65%</w:t>
            </w:r>
          </w:p>
        </w:tc>
        <w:tc>
          <w:tcPr>
            <w:tcW w:w="1703" w:type="dxa"/>
            <w:vAlign w:val="center"/>
          </w:tcPr>
          <w:p w14:paraId="47444163" w14:textId="77777777" w:rsidR="003F1D2F" w:rsidRDefault="003F1D2F" w:rsidP="00C778E2">
            <w:pPr>
              <w:jc w:val="center"/>
              <w:rPr>
                <w:rFonts w:ascii="Arial" w:eastAsia="Times New Roman" w:hAnsi="Arial" w:cs="Arial"/>
                <w:strike/>
                <w:lang w:eastAsia="fr-FR"/>
              </w:rPr>
            </w:pPr>
            <w:r w:rsidRPr="00CA0BE7">
              <w:rPr>
                <w:rFonts w:ascii="Arial" w:eastAsia="Times New Roman" w:hAnsi="Arial" w:cs="Arial"/>
                <w:strike/>
                <w:lang w:eastAsia="fr-FR"/>
              </w:rPr>
              <w:t>100</w:t>
            </w:r>
          </w:p>
          <w:p w14:paraId="208D496F" w14:textId="77777777" w:rsidR="00CA0BE7"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150</w:t>
            </w:r>
          </w:p>
        </w:tc>
      </w:tr>
      <w:tr w:rsidR="00653B61" w:rsidRPr="008429EA" w14:paraId="0419ABCC" w14:textId="77777777" w:rsidTr="008429EA">
        <w:tc>
          <w:tcPr>
            <w:tcW w:w="2828" w:type="dxa"/>
            <w:vAlign w:val="center"/>
          </w:tcPr>
          <w:p w14:paraId="27CB538A" w14:textId="77777777" w:rsidR="00653B61" w:rsidRPr="000B1A5B" w:rsidRDefault="00653B61" w:rsidP="008429EA">
            <w:pPr>
              <w:jc w:val="center"/>
              <w:rPr>
                <w:rFonts w:ascii="Arial" w:hAnsi="Arial" w:cs="Arial"/>
              </w:rPr>
            </w:pPr>
            <w:r w:rsidRPr="000B1A5B">
              <w:rPr>
                <w:rFonts w:ascii="Arial" w:hAnsi="Arial" w:cs="Arial"/>
              </w:rPr>
              <w:t>Qualité de service</w:t>
            </w:r>
          </w:p>
          <w:p w14:paraId="3E509280" w14:textId="77777777" w:rsidR="00653B61" w:rsidRPr="000B1A5B" w:rsidRDefault="00653B61" w:rsidP="008429EA">
            <w:pPr>
              <w:jc w:val="center"/>
              <w:rPr>
                <w:rFonts w:ascii="Arial" w:hAnsi="Arial" w:cs="Arial"/>
                <w:strike/>
              </w:rPr>
            </w:pPr>
          </w:p>
        </w:tc>
        <w:tc>
          <w:tcPr>
            <w:tcW w:w="5927" w:type="dxa"/>
            <w:vAlign w:val="center"/>
          </w:tcPr>
          <w:p w14:paraId="34110946" w14:textId="77777777" w:rsidR="00653B61" w:rsidRPr="000B1A5B" w:rsidRDefault="00653B61" w:rsidP="00C778E2">
            <w:pPr>
              <w:jc w:val="both"/>
              <w:rPr>
                <w:rFonts w:ascii="Arial" w:eastAsia="Times New Roman" w:hAnsi="Arial" w:cs="Arial"/>
                <w:bCs/>
                <w:lang w:eastAsia="fr-FR"/>
              </w:rPr>
            </w:pPr>
          </w:p>
          <w:p w14:paraId="0C9D94EE" w14:textId="77777777" w:rsidR="00653B61" w:rsidRDefault="004F50A4" w:rsidP="00C778E2">
            <w:pPr>
              <w:jc w:val="both"/>
              <w:rPr>
                <w:rFonts w:ascii="Arial" w:eastAsia="Times New Roman" w:hAnsi="Arial" w:cs="Arial"/>
                <w:bCs/>
                <w:lang w:eastAsia="fr-FR"/>
              </w:rPr>
            </w:pPr>
            <w:r w:rsidRPr="004F50A4">
              <w:rPr>
                <w:rFonts w:ascii="Arial" w:eastAsia="Times New Roman" w:hAnsi="Arial" w:cs="Arial"/>
                <w:bCs/>
                <w:lang w:eastAsia="fr-FR"/>
              </w:rPr>
              <w:t>Taux de bénéficiaires d'un accompagnement social sans entretien depuis 4 mois</w:t>
            </w:r>
          </w:p>
          <w:p w14:paraId="1467216A" w14:textId="77777777" w:rsidR="004F50A4" w:rsidRPr="000B1A5B" w:rsidRDefault="004F50A4" w:rsidP="00C778E2">
            <w:pPr>
              <w:jc w:val="both"/>
              <w:rPr>
                <w:rFonts w:ascii="Arial" w:eastAsia="Times New Roman" w:hAnsi="Arial" w:cs="Arial"/>
                <w:bCs/>
                <w:lang w:eastAsia="fr-FR"/>
              </w:rPr>
            </w:pPr>
          </w:p>
        </w:tc>
        <w:tc>
          <w:tcPr>
            <w:tcW w:w="2126" w:type="dxa"/>
            <w:vAlign w:val="center"/>
          </w:tcPr>
          <w:p w14:paraId="5379A6C4" w14:textId="77777777" w:rsidR="00653B61" w:rsidRPr="000B1A5B" w:rsidRDefault="00653B61" w:rsidP="00653B61">
            <w:pPr>
              <w:jc w:val="center"/>
              <w:rPr>
                <w:rFonts w:ascii="Arial" w:hAnsi="Arial" w:cs="Arial"/>
                <w:bCs/>
                <w:sz w:val="20"/>
                <w:szCs w:val="20"/>
              </w:rPr>
            </w:pPr>
            <w:r w:rsidRPr="000B1A5B">
              <w:rPr>
                <w:rFonts w:ascii="Arial" w:hAnsi="Arial" w:cs="Arial"/>
                <w:bCs/>
                <w:sz w:val="20"/>
                <w:szCs w:val="20"/>
              </w:rPr>
              <w:lastRenderedPageBreak/>
              <w:br/>
              <w:t>&lt;=</w:t>
            </w:r>
            <w:r w:rsidRPr="004F50A4">
              <w:rPr>
                <w:rFonts w:ascii="Arial" w:hAnsi="Arial" w:cs="Arial"/>
                <w:bCs/>
                <w:strike/>
                <w:sz w:val="20"/>
                <w:szCs w:val="20"/>
              </w:rPr>
              <w:t>8%</w:t>
            </w:r>
            <w:r w:rsidR="004F50A4">
              <w:rPr>
                <w:rFonts w:ascii="Arial" w:hAnsi="Arial" w:cs="Arial"/>
                <w:bCs/>
                <w:strike/>
                <w:sz w:val="20"/>
                <w:szCs w:val="20"/>
              </w:rPr>
              <w:t xml:space="preserve"> </w:t>
            </w:r>
            <w:r w:rsidR="004F50A4" w:rsidRPr="004F50A4">
              <w:rPr>
                <w:rFonts w:ascii="Arial" w:hAnsi="Arial" w:cs="Arial"/>
                <w:b/>
                <w:bCs/>
                <w:sz w:val="20"/>
                <w:szCs w:val="20"/>
              </w:rPr>
              <w:t>6%</w:t>
            </w:r>
          </w:p>
        </w:tc>
        <w:tc>
          <w:tcPr>
            <w:tcW w:w="1560" w:type="dxa"/>
            <w:vAlign w:val="center"/>
          </w:tcPr>
          <w:p w14:paraId="7CFF7D13" w14:textId="77777777" w:rsidR="00653B61" w:rsidRPr="000B1A5B" w:rsidRDefault="00653B61">
            <w:pPr>
              <w:rPr>
                <w:rFonts w:ascii="Arial" w:hAnsi="Arial" w:cs="Arial"/>
                <w:bCs/>
                <w:sz w:val="20"/>
                <w:szCs w:val="20"/>
              </w:rPr>
            </w:pPr>
            <w:r w:rsidRPr="000B1A5B">
              <w:rPr>
                <w:rFonts w:ascii="Arial" w:hAnsi="Arial" w:cs="Arial"/>
                <w:bCs/>
                <w:sz w:val="20"/>
                <w:szCs w:val="20"/>
              </w:rPr>
              <w:t>&lt;=</w:t>
            </w:r>
            <w:r w:rsidRPr="004F50A4">
              <w:rPr>
                <w:rFonts w:ascii="Arial" w:hAnsi="Arial" w:cs="Arial"/>
                <w:bCs/>
                <w:strike/>
                <w:sz w:val="20"/>
                <w:szCs w:val="20"/>
              </w:rPr>
              <w:t>12%</w:t>
            </w:r>
            <w:r w:rsidRPr="000B1A5B">
              <w:rPr>
                <w:rFonts w:ascii="Arial" w:hAnsi="Arial" w:cs="Arial"/>
                <w:bCs/>
                <w:sz w:val="20"/>
                <w:szCs w:val="20"/>
              </w:rPr>
              <w:t xml:space="preserve"> </w:t>
            </w:r>
            <w:r w:rsidR="004F50A4" w:rsidRPr="004F50A4">
              <w:rPr>
                <w:rFonts w:ascii="Arial" w:hAnsi="Arial" w:cs="Arial"/>
                <w:b/>
                <w:bCs/>
                <w:sz w:val="20"/>
                <w:szCs w:val="20"/>
              </w:rPr>
              <w:t>10%</w:t>
            </w:r>
          </w:p>
        </w:tc>
        <w:tc>
          <w:tcPr>
            <w:tcW w:w="1703" w:type="dxa"/>
            <w:vAlign w:val="center"/>
          </w:tcPr>
          <w:p w14:paraId="706E33DE" w14:textId="77777777" w:rsidR="00653B61" w:rsidRDefault="0002123F" w:rsidP="00C778E2">
            <w:pPr>
              <w:jc w:val="center"/>
              <w:rPr>
                <w:rFonts w:ascii="Arial" w:eastAsia="Times New Roman" w:hAnsi="Arial" w:cs="Arial"/>
                <w:strike/>
                <w:lang w:eastAsia="fr-FR"/>
              </w:rPr>
            </w:pPr>
            <w:r w:rsidRPr="00CA0BE7">
              <w:rPr>
                <w:rFonts w:ascii="Arial" w:eastAsia="Times New Roman" w:hAnsi="Arial" w:cs="Arial"/>
                <w:strike/>
                <w:lang w:eastAsia="fr-FR"/>
              </w:rPr>
              <w:t>100</w:t>
            </w:r>
          </w:p>
          <w:p w14:paraId="4EC8B020" w14:textId="77777777" w:rsidR="00CA0BE7"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125</w:t>
            </w:r>
          </w:p>
        </w:tc>
      </w:tr>
      <w:tr w:rsidR="00F62E0A" w:rsidRPr="008429EA" w14:paraId="3F2BB663" w14:textId="77777777" w:rsidTr="008429EA">
        <w:tc>
          <w:tcPr>
            <w:tcW w:w="2828" w:type="dxa"/>
            <w:vAlign w:val="center"/>
          </w:tcPr>
          <w:p w14:paraId="67E0615C" w14:textId="77777777" w:rsidR="00F62E0A" w:rsidRPr="000B1A5B" w:rsidRDefault="00F62E0A" w:rsidP="008429EA">
            <w:pPr>
              <w:jc w:val="center"/>
              <w:rPr>
                <w:rFonts w:ascii="Arial" w:hAnsi="Arial" w:cs="Arial"/>
              </w:rPr>
            </w:pPr>
            <w:r w:rsidRPr="000B1A5B">
              <w:rPr>
                <w:rFonts w:ascii="Arial" w:hAnsi="Arial" w:cs="Arial"/>
              </w:rPr>
              <w:t>Qualité de service</w:t>
            </w:r>
          </w:p>
        </w:tc>
        <w:tc>
          <w:tcPr>
            <w:tcW w:w="5927" w:type="dxa"/>
            <w:vAlign w:val="center"/>
          </w:tcPr>
          <w:p w14:paraId="260405BA" w14:textId="77777777" w:rsidR="002E42B6" w:rsidRPr="000B1A5B" w:rsidRDefault="002E42B6" w:rsidP="00C778E2">
            <w:pPr>
              <w:jc w:val="both"/>
              <w:rPr>
                <w:rFonts w:ascii="Arial" w:eastAsia="Times New Roman" w:hAnsi="Arial" w:cs="Arial"/>
                <w:bCs/>
                <w:lang w:eastAsia="fr-FR"/>
              </w:rPr>
            </w:pPr>
          </w:p>
          <w:p w14:paraId="035C7B5A" w14:textId="77777777" w:rsidR="002E42B6" w:rsidRPr="000B1A5B" w:rsidRDefault="00F62E0A" w:rsidP="00C778E2">
            <w:pPr>
              <w:jc w:val="both"/>
              <w:rPr>
                <w:rFonts w:ascii="Arial" w:eastAsia="Times New Roman" w:hAnsi="Arial" w:cs="Arial"/>
                <w:bCs/>
                <w:lang w:eastAsia="fr-FR"/>
              </w:rPr>
            </w:pPr>
            <w:r w:rsidRPr="000B1A5B">
              <w:rPr>
                <w:rFonts w:ascii="Arial" w:eastAsia="Times New Roman" w:hAnsi="Arial" w:cs="Arial"/>
                <w:bCs/>
                <w:lang w:eastAsia="fr-FR"/>
              </w:rPr>
              <w:t>Service social : Taux de remise du plan d’aide aux bénéficiaires d’une intervention sociale individuelle sur l’axe PDP – employabilité ayant eu au moins 3 entretiens</w:t>
            </w:r>
          </w:p>
          <w:p w14:paraId="0DF4E9D0" w14:textId="77777777" w:rsidR="00F62E0A" w:rsidRPr="000B1A5B" w:rsidRDefault="00F62E0A" w:rsidP="00C778E2">
            <w:pPr>
              <w:jc w:val="both"/>
              <w:rPr>
                <w:rFonts w:ascii="Arial" w:eastAsia="Times New Roman" w:hAnsi="Arial" w:cs="Arial"/>
                <w:bCs/>
                <w:lang w:eastAsia="fr-FR"/>
              </w:rPr>
            </w:pPr>
            <w:r w:rsidRPr="000B1A5B">
              <w:rPr>
                <w:rFonts w:ascii="Arial" w:eastAsia="Times New Roman" w:hAnsi="Arial" w:cs="Arial"/>
                <w:bCs/>
                <w:lang w:eastAsia="fr-FR"/>
              </w:rPr>
              <w:t xml:space="preserve"> </w:t>
            </w:r>
          </w:p>
        </w:tc>
        <w:tc>
          <w:tcPr>
            <w:tcW w:w="2126" w:type="dxa"/>
          </w:tcPr>
          <w:p w14:paraId="07BA9A4C" w14:textId="77777777" w:rsidR="00F62E0A" w:rsidRPr="000B1A5B" w:rsidRDefault="00F62E0A" w:rsidP="00C778E2">
            <w:pPr>
              <w:jc w:val="center"/>
              <w:rPr>
                <w:rFonts w:ascii="Arial" w:eastAsia="Times New Roman" w:hAnsi="Arial" w:cs="Arial"/>
                <w:lang w:eastAsia="fr-FR"/>
              </w:rPr>
            </w:pPr>
          </w:p>
          <w:p w14:paraId="1CBDFEE6" w14:textId="77777777" w:rsidR="00F62E0A" w:rsidRPr="000B1A5B" w:rsidRDefault="00F62E0A" w:rsidP="00C778E2">
            <w:pPr>
              <w:jc w:val="center"/>
              <w:rPr>
                <w:rFonts w:ascii="Arial" w:eastAsia="Times New Roman" w:hAnsi="Arial" w:cs="Arial"/>
                <w:strike/>
                <w:lang w:eastAsia="fr-FR"/>
              </w:rPr>
            </w:pPr>
          </w:p>
          <w:p w14:paraId="3FE87441" w14:textId="77777777" w:rsidR="00F62E0A" w:rsidRPr="004F50A4" w:rsidRDefault="00F62E0A" w:rsidP="00C778E2">
            <w:pPr>
              <w:jc w:val="center"/>
              <w:rPr>
                <w:rFonts w:ascii="Arial" w:eastAsia="Times New Roman" w:hAnsi="Arial" w:cs="Arial"/>
                <w:strike/>
                <w:lang w:eastAsia="fr-FR"/>
              </w:rPr>
            </w:pPr>
            <w:r w:rsidRPr="004F50A4">
              <w:rPr>
                <w:rFonts w:ascii="Arial" w:eastAsia="Times New Roman" w:hAnsi="Arial" w:cs="Arial"/>
                <w:strike/>
                <w:lang w:eastAsia="fr-FR"/>
              </w:rPr>
              <w:t>70%</w:t>
            </w:r>
            <w:r w:rsidR="004F50A4">
              <w:rPr>
                <w:rFonts w:ascii="Arial" w:eastAsia="Times New Roman" w:hAnsi="Arial" w:cs="Arial"/>
                <w:strike/>
                <w:lang w:eastAsia="fr-FR"/>
              </w:rPr>
              <w:t xml:space="preserve"> </w:t>
            </w:r>
            <w:r w:rsidR="004F50A4" w:rsidRPr="004F50A4">
              <w:rPr>
                <w:rFonts w:ascii="Arial" w:eastAsia="Times New Roman" w:hAnsi="Arial" w:cs="Arial"/>
                <w:b/>
                <w:lang w:eastAsia="fr-FR"/>
              </w:rPr>
              <w:t>75%</w:t>
            </w:r>
          </w:p>
        </w:tc>
        <w:tc>
          <w:tcPr>
            <w:tcW w:w="1560" w:type="dxa"/>
            <w:vAlign w:val="center"/>
          </w:tcPr>
          <w:p w14:paraId="53C0AC04" w14:textId="77777777" w:rsidR="00F62E0A" w:rsidRPr="000B1A5B" w:rsidRDefault="00F62E0A" w:rsidP="00C35EF7">
            <w:pPr>
              <w:rPr>
                <w:rFonts w:ascii="Arial" w:eastAsia="Times New Roman" w:hAnsi="Arial" w:cs="Arial"/>
                <w:strike/>
                <w:lang w:eastAsia="fr-FR"/>
              </w:rPr>
            </w:pPr>
          </w:p>
          <w:p w14:paraId="2193FD75" w14:textId="77777777" w:rsidR="004F50A4" w:rsidRDefault="004F50A4" w:rsidP="00C778E2">
            <w:pPr>
              <w:jc w:val="center"/>
              <w:rPr>
                <w:rFonts w:ascii="Arial" w:eastAsia="Times New Roman" w:hAnsi="Arial" w:cs="Arial"/>
                <w:strike/>
                <w:lang w:eastAsia="fr-FR"/>
              </w:rPr>
            </w:pPr>
          </w:p>
          <w:p w14:paraId="456F297A" w14:textId="77777777" w:rsidR="00F62E0A" w:rsidRPr="000B1A5B" w:rsidRDefault="00F62E0A" w:rsidP="00C778E2">
            <w:pPr>
              <w:jc w:val="center"/>
              <w:rPr>
                <w:rFonts w:ascii="Arial" w:eastAsia="Times New Roman" w:hAnsi="Arial" w:cs="Arial"/>
                <w:lang w:eastAsia="fr-FR"/>
              </w:rPr>
            </w:pPr>
            <w:r w:rsidRPr="004F50A4">
              <w:rPr>
                <w:rFonts w:ascii="Arial" w:eastAsia="Times New Roman" w:hAnsi="Arial" w:cs="Arial"/>
                <w:strike/>
                <w:lang w:eastAsia="fr-FR"/>
              </w:rPr>
              <w:t>55%</w:t>
            </w:r>
            <w:r w:rsidR="004F50A4">
              <w:rPr>
                <w:rFonts w:ascii="Arial" w:eastAsia="Times New Roman" w:hAnsi="Arial" w:cs="Arial"/>
                <w:lang w:eastAsia="fr-FR"/>
              </w:rPr>
              <w:t xml:space="preserve"> </w:t>
            </w:r>
            <w:r w:rsidR="004F50A4" w:rsidRPr="004F50A4">
              <w:rPr>
                <w:rFonts w:ascii="Arial" w:eastAsia="Times New Roman" w:hAnsi="Arial" w:cs="Arial"/>
                <w:b/>
                <w:lang w:eastAsia="fr-FR"/>
              </w:rPr>
              <w:t>65%</w:t>
            </w:r>
          </w:p>
        </w:tc>
        <w:tc>
          <w:tcPr>
            <w:tcW w:w="1703" w:type="dxa"/>
            <w:vAlign w:val="center"/>
          </w:tcPr>
          <w:p w14:paraId="5496FB18" w14:textId="77777777" w:rsidR="00F62E0A" w:rsidRPr="000B1A5B" w:rsidRDefault="00F62E0A" w:rsidP="00C778E2">
            <w:pPr>
              <w:jc w:val="center"/>
              <w:rPr>
                <w:rFonts w:ascii="Arial" w:eastAsia="Times New Roman" w:hAnsi="Arial" w:cs="Arial"/>
                <w:lang w:eastAsia="fr-FR"/>
              </w:rPr>
            </w:pPr>
            <w:r w:rsidRPr="000B1A5B">
              <w:rPr>
                <w:rFonts w:ascii="Arial" w:eastAsia="Times New Roman" w:hAnsi="Arial" w:cs="Arial"/>
                <w:lang w:eastAsia="fr-FR"/>
              </w:rPr>
              <w:t>100</w:t>
            </w:r>
          </w:p>
        </w:tc>
      </w:tr>
      <w:tr w:rsidR="004F50A4" w:rsidRPr="008429EA" w14:paraId="69649327" w14:textId="77777777" w:rsidTr="00A10DBA">
        <w:tc>
          <w:tcPr>
            <w:tcW w:w="2828" w:type="dxa"/>
            <w:vAlign w:val="center"/>
          </w:tcPr>
          <w:p w14:paraId="0B00D8AC" w14:textId="77777777" w:rsidR="004F50A4" w:rsidRPr="000B1A5B" w:rsidRDefault="004F50A4" w:rsidP="008429EA">
            <w:pPr>
              <w:jc w:val="center"/>
              <w:rPr>
                <w:rFonts w:ascii="Arial" w:hAnsi="Arial" w:cs="Arial"/>
              </w:rPr>
            </w:pPr>
            <w:r w:rsidRPr="004F50A4">
              <w:rPr>
                <w:rFonts w:ascii="Arial" w:hAnsi="Arial" w:cs="Arial"/>
              </w:rPr>
              <w:t>Qualité de service</w:t>
            </w:r>
          </w:p>
        </w:tc>
        <w:tc>
          <w:tcPr>
            <w:tcW w:w="5927" w:type="dxa"/>
            <w:vAlign w:val="center"/>
          </w:tcPr>
          <w:p w14:paraId="3A84F6C2" w14:textId="77777777" w:rsidR="004F50A4" w:rsidRPr="004F50A4" w:rsidRDefault="004F50A4">
            <w:pPr>
              <w:rPr>
                <w:rFonts w:ascii="Arial" w:hAnsi="Arial" w:cs="Arial"/>
                <w:b/>
                <w:color w:val="000000"/>
              </w:rPr>
            </w:pPr>
          </w:p>
          <w:p w14:paraId="19FB33C4" w14:textId="77777777" w:rsidR="004F50A4" w:rsidRPr="004F50A4" w:rsidRDefault="004F50A4">
            <w:pPr>
              <w:rPr>
                <w:rFonts w:ascii="Arial" w:hAnsi="Arial" w:cs="Arial"/>
                <w:b/>
                <w:color w:val="000000"/>
              </w:rPr>
            </w:pPr>
            <w:r w:rsidRPr="004F50A4">
              <w:rPr>
                <w:rFonts w:ascii="Arial" w:hAnsi="Arial" w:cs="Arial"/>
                <w:b/>
                <w:color w:val="000000"/>
              </w:rPr>
              <w:t xml:space="preserve">Contribution du service social aux objectifs </w:t>
            </w:r>
            <w:proofErr w:type="spellStart"/>
            <w:r w:rsidRPr="004F50A4">
              <w:rPr>
                <w:rFonts w:ascii="Arial" w:hAnsi="Arial" w:cs="Arial"/>
                <w:b/>
                <w:color w:val="000000"/>
              </w:rPr>
              <w:t>MisAS</w:t>
            </w:r>
            <w:proofErr w:type="spellEnd"/>
            <w:r w:rsidRPr="004F50A4">
              <w:rPr>
                <w:rFonts w:ascii="Arial" w:hAnsi="Arial" w:cs="Arial"/>
                <w:b/>
                <w:color w:val="000000"/>
              </w:rPr>
              <w:t xml:space="preserve"> (nombre de signalements en provenance du Service social)</w:t>
            </w:r>
          </w:p>
          <w:p w14:paraId="54FD9E06" w14:textId="77777777" w:rsidR="004F50A4" w:rsidRPr="004F50A4" w:rsidRDefault="004F50A4">
            <w:pPr>
              <w:rPr>
                <w:rFonts w:ascii="Arial" w:hAnsi="Arial" w:cs="Arial"/>
                <w:b/>
                <w:color w:val="000000"/>
              </w:rPr>
            </w:pPr>
          </w:p>
        </w:tc>
        <w:tc>
          <w:tcPr>
            <w:tcW w:w="2126" w:type="dxa"/>
            <w:vAlign w:val="center"/>
          </w:tcPr>
          <w:p w14:paraId="20A43262" w14:textId="77777777" w:rsidR="004F50A4" w:rsidRPr="004F50A4" w:rsidRDefault="004F50A4">
            <w:pPr>
              <w:jc w:val="center"/>
              <w:rPr>
                <w:rFonts w:ascii="Arial" w:hAnsi="Arial" w:cs="Arial"/>
                <w:b/>
                <w:color w:val="000000"/>
              </w:rPr>
            </w:pPr>
            <w:r w:rsidRPr="004F50A4">
              <w:rPr>
                <w:rFonts w:ascii="Arial" w:hAnsi="Arial" w:cs="Arial"/>
                <w:b/>
                <w:color w:val="000000"/>
              </w:rPr>
              <w:t>8 109</w:t>
            </w:r>
          </w:p>
        </w:tc>
        <w:tc>
          <w:tcPr>
            <w:tcW w:w="1560" w:type="dxa"/>
            <w:vAlign w:val="center"/>
          </w:tcPr>
          <w:p w14:paraId="562DAA26" w14:textId="77777777" w:rsidR="004F50A4" w:rsidRPr="004F50A4" w:rsidRDefault="004F50A4">
            <w:pPr>
              <w:jc w:val="center"/>
              <w:rPr>
                <w:rFonts w:ascii="Arial" w:hAnsi="Arial" w:cs="Arial"/>
                <w:b/>
                <w:color w:val="000000"/>
              </w:rPr>
            </w:pPr>
            <w:r w:rsidRPr="004F50A4">
              <w:rPr>
                <w:rFonts w:ascii="Arial" w:hAnsi="Arial" w:cs="Arial"/>
                <w:b/>
                <w:color w:val="000000"/>
              </w:rPr>
              <w:t>5 676</w:t>
            </w:r>
          </w:p>
        </w:tc>
        <w:tc>
          <w:tcPr>
            <w:tcW w:w="1703" w:type="dxa"/>
            <w:vAlign w:val="center"/>
          </w:tcPr>
          <w:p w14:paraId="30E557C3" w14:textId="77777777" w:rsidR="004F50A4"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125</w:t>
            </w:r>
          </w:p>
        </w:tc>
      </w:tr>
      <w:tr w:rsidR="004F50A4" w:rsidRPr="008429EA" w14:paraId="40342ADF" w14:textId="77777777" w:rsidTr="008429EA">
        <w:tc>
          <w:tcPr>
            <w:tcW w:w="2828" w:type="dxa"/>
            <w:vAlign w:val="center"/>
          </w:tcPr>
          <w:p w14:paraId="526E2BAA" w14:textId="77777777" w:rsidR="004F50A4" w:rsidRPr="000B1A5B" w:rsidRDefault="004F50A4" w:rsidP="008429EA">
            <w:pPr>
              <w:jc w:val="center"/>
              <w:rPr>
                <w:rFonts w:ascii="Arial" w:hAnsi="Arial" w:cs="Arial"/>
              </w:rPr>
            </w:pPr>
            <w:r w:rsidRPr="000B1A5B">
              <w:rPr>
                <w:rFonts w:ascii="Arial" w:hAnsi="Arial" w:cs="Arial"/>
              </w:rPr>
              <w:t>Gestion du risque</w:t>
            </w:r>
          </w:p>
        </w:tc>
        <w:tc>
          <w:tcPr>
            <w:tcW w:w="5927" w:type="dxa"/>
            <w:vAlign w:val="center"/>
          </w:tcPr>
          <w:p w14:paraId="678DF332" w14:textId="77777777" w:rsidR="004F50A4" w:rsidRPr="000B1A5B" w:rsidRDefault="004F50A4" w:rsidP="00C778E2">
            <w:pPr>
              <w:rPr>
                <w:rFonts w:ascii="Arial" w:eastAsia="Times New Roman" w:hAnsi="Arial" w:cs="Arial"/>
                <w:bCs/>
                <w:lang w:eastAsia="fr-FR"/>
              </w:rPr>
            </w:pPr>
            <w:r w:rsidRPr="000B1A5B">
              <w:rPr>
                <w:rFonts w:ascii="Arial" w:eastAsia="Times New Roman" w:hAnsi="Arial" w:cs="Arial"/>
                <w:bCs/>
                <w:lang w:eastAsia="fr-FR"/>
              </w:rPr>
              <w:t>Nombre d’assurés accompagnés au titre de la PDP</w:t>
            </w:r>
          </w:p>
        </w:tc>
        <w:tc>
          <w:tcPr>
            <w:tcW w:w="2126" w:type="dxa"/>
            <w:vAlign w:val="center"/>
          </w:tcPr>
          <w:p w14:paraId="4BB7A838" w14:textId="77777777" w:rsidR="004F50A4" w:rsidRPr="000B1A5B" w:rsidRDefault="004F50A4" w:rsidP="00C778E2">
            <w:pPr>
              <w:jc w:val="center"/>
              <w:rPr>
                <w:rFonts w:ascii="Arial" w:eastAsia="Times New Roman" w:hAnsi="Arial" w:cs="Arial"/>
                <w:strike/>
                <w:lang w:eastAsia="fr-FR"/>
              </w:rPr>
            </w:pPr>
          </w:p>
          <w:p w14:paraId="5FBD4B20" w14:textId="77777777" w:rsidR="004F50A4" w:rsidRDefault="004F50A4" w:rsidP="00653B61">
            <w:pPr>
              <w:jc w:val="center"/>
              <w:rPr>
                <w:rFonts w:ascii="Arial" w:eastAsia="Times New Roman" w:hAnsi="Arial" w:cs="Arial"/>
                <w:strike/>
                <w:lang w:eastAsia="fr-FR"/>
              </w:rPr>
            </w:pPr>
            <w:r w:rsidRPr="004F50A4">
              <w:rPr>
                <w:rFonts w:ascii="Arial" w:eastAsia="Times New Roman" w:hAnsi="Arial" w:cs="Arial"/>
                <w:strike/>
                <w:lang w:eastAsia="fr-FR"/>
              </w:rPr>
              <w:t>144</w:t>
            </w:r>
            <w:r>
              <w:rPr>
                <w:rFonts w:ascii="Arial" w:eastAsia="Times New Roman" w:hAnsi="Arial" w:cs="Arial"/>
                <w:strike/>
                <w:lang w:eastAsia="fr-FR"/>
              </w:rPr>
              <w:t> </w:t>
            </w:r>
            <w:r w:rsidRPr="004F50A4">
              <w:rPr>
                <w:rFonts w:ascii="Arial" w:eastAsia="Times New Roman" w:hAnsi="Arial" w:cs="Arial"/>
                <w:strike/>
                <w:lang w:eastAsia="fr-FR"/>
              </w:rPr>
              <w:t>100</w:t>
            </w:r>
          </w:p>
          <w:p w14:paraId="7BF80235" w14:textId="77777777" w:rsidR="004F50A4" w:rsidRPr="004F50A4" w:rsidRDefault="004F50A4" w:rsidP="00653B61">
            <w:pPr>
              <w:jc w:val="center"/>
              <w:rPr>
                <w:rFonts w:ascii="Arial" w:eastAsia="Times New Roman" w:hAnsi="Arial" w:cs="Arial"/>
                <w:b/>
                <w:lang w:eastAsia="fr-FR"/>
              </w:rPr>
            </w:pPr>
            <w:r w:rsidRPr="004F50A4">
              <w:rPr>
                <w:rFonts w:ascii="Arial" w:eastAsia="Times New Roman" w:hAnsi="Arial" w:cs="Arial"/>
                <w:b/>
                <w:lang w:eastAsia="fr-FR"/>
              </w:rPr>
              <w:t>147 703</w:t>
            </w:r>
          </w:p>
        </w:tc>
        <w:tc>
          <w:tcPr>
            <w:tcW w:w="1560" w:type="dxa"/>
            <w:vAlign w:val="center"/>
          </w:tcPr>
          <w:p w14:paraId="7479A78F" w14:textId="77777777" w:rsidR="004F50A4" w:rsidRPr="000B1A5B" w:rsidRDefault="004F50A4" w:rsidP="000B1A5B">
            <w:pPr>
              <w:rPr>
                <w:rFonts w:ascii="Arial" w:eastAsia="Times New Roman" w:hAnsi="Arial" w:cs="Arial"/>
                <w:lang w:eastAsia="fr-FR"/>
              </w:rPr>
            </w:pPr>
          </w:p>
          <w:p w14:paraId="7A1DFFF9" w14:textId="77777777" w:rsidR="004F50A4" w:rsidRDefault="004F50A4" w:rsidP="000B1A5B">
            <w:pPr>
              <w:jc w:val="center"/>
              <w:rPr>
                <w:rFonts w:ascii="Arial" w:eastAsia="Times New Roman" w:hAnsi="Arial" w:cs="Arial"/>
                <w:bCs/>
                <w:strike/>
                <w:lang w:eastAsia="fr-FR"/>
              </w:rPr>
            </w:pPr>
            <w:r w:rsidRPr="004F50A4">
              <w:rPr>
                <w:rFonts w:ascii="Arial" w:eastAsia="Times New Roman" w:hAnsi="Arial" w:cs="Arial"/>
                <w:bCs/>
                <w:strike/>
                <w:lang w:eastAsia="fr-FR"/>
              </w:rPr>
              <w:t>89</w:t>
            </w:r>
            <w:r>
              <w:rPr>
                <w:rFonts w:ascii="Arial" w:eastAsia="Times New Roman" w:hAnsi="Arial" w:cs="Arial"/>
                <w:bCs/>
                <w:strike/>
                <w:lang w:eastAsia="fr-FR"/>
              </w:rPr>
              <w:t> </w:t>
            </w:r>
            <w:r w:rsidRPr="004F50A4">
              <w:rPr>
                <w:rFonts w:ascii="Arial" w:eastAsia="Times New Roman" w:hAnsi="Arial" w:cs="Arial"/>
                <w:bCs/>
                <w:strike/>
                <w:lang w:eastAsia="fr-FR"/>
              </w:rPr>
              <w:t>460</w:t>
            </w:r>
          </w:p>
          <w:p w14:paraId="6BF1EA5E" w14:textId="77777777" w:rsidR="004F50A4" w:rsidRDefault="004F50A4" w:rsidP="000B1A5B">
            <w:pPr>
              <w:jc w:val="center"/>
              <w:rPr>
                <w:rFonts w:ascii="Arial" w:eastAsia="Times New Roman" w:hAnsi="Arial" w:cs="Arial"/>
                <w:b/>
                <w:bCs/>
                <w:lang w:eastAsia="fr-FR"/>
              </w:rPr>
            </w:pPr>
          </w:p>
          <w:p w14:paraId="3AB8FC2E" w14:textId="77777777" w:rsidR="004F50A4" w:rsidRDefault="004F50A4" w:rsidP="000B1A5B">
            <w:pPr>
              <w:jc w:val="center"/>
              <w:rPr>
                <w:rFonts w:ascii="Arial" w:eastAsia="Times New Roman" w:hAnsi="Arial" w:cs="Arial"/>
                <w:b/>
                <w:bCs/>
                <w:lang w:eastAsia="fr-FR"/>
              </w:rPr>
            </w:pPr>
            <w:r w:rsidRPr="004F50A4">
              <w:rPr>
                <w:rFonts w:ascii="Arial" w:eastAsia="Times New Roman" w:hAnsi="Arial" w:cs="Arial"/>
                <w:b/>
                <w:bCs/>
                <w:lang w:eastAsia="fr-FR"/>
              </w:rPr>
              <w:t xml:space="preserve">70% </w:t>
            </w:r>
          </w:p>
          <w:p w14:paraId="65AF3711" w14:textId="77777777" w:rsidR="004F50A4" w:rsidRPr="004F50A4" w:rsidRDefault="004F50A4" w:rsidP="000B1A5B">
            <w:pPr>
              <w:jc w:val="center"/>
              <w:rPr>
                <w:rFonts w:ascii="Arial" w:eastAsia="Times New Roman" w:hAnsi="Arial" w:cs="Arial"/>
                <w:b/>
                <w:bCs/>
                <w:lang w:eastAsia="fr-FR"/>
              </w:rPr>
            </w:pPr>
            <w:r w:rsidRPr="004F50A4">
              <w:rPr>
                <w:rFonts w:ascii="Arial" w:eastAsia="Times New Roman" w:hAnsi="Arial" w:cs="Arial"/>
                <w:b/>
                <w:bCs/>
                <w:lang w:eastAsia="fr-FR"/>
              </w:rPr>
              <w:t xml:space="preserve">et 60% (CARSAT en </w:t>
            </w:r>
            <w:proofErr w:type="spellStart"/>
            <w:r w:rsidRPr="004F50A4">
              <w:rPr>
                <w:rFonts w:ascii="Arial" w:eastAsia="Times New Roman" w:hAnsi="Arial" w:cs="Arial"/>
                <w:b/>
                <w:bCs/>
                <w:lang w:eastAsia="fr-FR"/>
              </w:rPr>
              <w:t>Exp</w:t>
            </w:r>
            <w:proofErr w:type="spellEnd"/>
            <w:r w:rsidRPr="004F50A4">
              <w:rPr>
                <w:rFonts w:ascii="Arial" w:eastAsia="Times New Roman" w:hAnsi="Arial" w:cs="Arial"/>
                <w:b/>
                <w:bCs/>
                <w:lang w:eastAsia="fr-FR"/>
              </w:rPr>
              <w:t xml:space="preserve"> plateforme PDP)</w:t>
            </w:r>
          </w:p>
          <w:p w14:paraId="0DE07686" w14:textId="77777777" w:rsidR="004F50A4" w:rsidRPr="000B1A5B" w:rsidRDefault="004F50A4" w:rsidP="000B1A5B">
            <w:pPr>
              <w:jc w:val="center"/>
              <w:rPr>
                <w:rFonts w:ascii="Arial" w:eastAsia="Times New Roman" w:hAnsi="Arial" w:cs="Arial"/>
                <w:lang w:eastAsia="fr-FR"/>
              </w:rPr>
            </w:pPr>
          </w:p>
        </w:tc>
        <w:tc>
          <w:tcPr>
            <w:tcW w:w="1703" w:type="dxa"/>
            <w:vAlign w:val="center"/>
          </w:tcPr>
          <w:p w14:paraId="772FA301" w14:textId="77777777" w:rsidR="004F50A4" w:rsidRDefault="004F50A4" w:rsidP="00C778E2">
            <w:pPr>
              <w:jc w:val="center"/>
              <w:rPr>
                <w:rFonts w:ascii="Arial" w:eastAsia="Times New Roman" w:hAnsi="Arial" w:cs="Arial"/>
                <w:bCs/>
                <w:strike/>
                <w:lang w:eastAsia="fr-FR"/>
              </w:rPr>
            </w:pPr>
            <w:r w:rsidRPr="00CA0BE7">
              <w:rPr>
                <w:rFonts w:ascii="Arial" w:eastAsia="Times New Roman" w:hAnsi="Arial" w:cs="Arial"/>
                <w:bCs/>
                <w:strike/>
                <w:lang w:eastAsia="fr-FR"/>
              </w:rPr>
              <w:t>100</w:t>
            </w:r>
          </w:p>
          <w:p w14:paraId="798D63A2" w14:textId="77777777" w:rsidR="00CA0BE7" w:rsidRPr="00CA0BE7" w:rsidRDefault="00CA0BE7" w:rsidP="00C778E2">
            <w:pPr>
              <w:jc w:val="center"/>
              <w:rPr>
                <w:rFonts w:ascii="Arial" w:eastAsia="Times New Roman" w:hAnsi="Arial" w:cs="Arial"/>
                <w:b/>
                <w:bCs/>
                <w:lang w:eastAsia="fr-FR"/>
              </w:rPr>
            </w:pPr>
            <w:r w:rsidRPr="00CA0BE7">
              <w:rPr>
                <w:rFonts w:ascii="Arial" w:eastAsia="Times New Roman" w:hAnsi="Arial" w:cs="Arial"/>
                <w:b/>
                <w:bCs/>
                <w:lang w:eastAsia="fr-FR"/>
              </w:rPr>
              <w:t>125</w:t>
            </w:r>
          </w:p>
        </w:tc>
      </w:tr>
      <w:tr w:rsidR="004F50A4" w:rsidRPr="008429EA" w14:paraId="16497BFC" w14:textId="77777777" w:rsidTr="008429EA">
        <w:tc>
          <w:tcPr>
            <w:tcW w:w="2828" w:type="dxa"/>
            <w:vAlign w:val="center"/>
          </w:tcPr>
          <w:p w14:paraId="2C5D91F1" w14:textId="77777777" w:rsidR="004F50A4" w:rsidRPr="000B1A5B" w:rsidRDefault="004F50A4" w:rsidP="008429EA">
            <w:pPr>
              <w:jc w:val="center"/>
              <w:rPr>
                <w:rFonts w:ascii="Arial" w:hAnsi="Arial" w:cs="Arial"/>
              </w:rPr>
            </w:pPr>
            <w:r w:rsidRPr="000B1A5B">
              <w:rPr>
                <w:rFonts w:ascii="Arial" w:hAnsi="Arial" w:cs="Arial"/>
              </w:rPr>
              <w:t>Gestion du risque</w:t>
            </w:r>
          </w:p>
        </w:tc>
        <w:tc>
          <w:tcPr>
            <w:tcW w:w="5927" w:type="dxa"/>
            <w:vAlign w:val="center"/>
          </w:tcPr>
          <w:p w14:paraId="1CB497BB" w14:textId="77777777" w:rsidR="004F50A4" w:rsidRDefault="004F50A4">
            <w:pPr>
              <w:rPr>
                <w:rFonts w:ascii="Arial" w:hAnsi="Arial" w:cs="Arial"/>
                <w:b/>
                <w:bCs/>
                <w:color w:val="000000"/>
                <w:sz w:val="20"/>
                <w:szCs w:val="20"/>
              </w:rPr>
            </w:pPr>
          </w:p>
          <w:p w14:paraId="572D97DB" w14:textId="77777777" w:rsidR="004F50A4" w:rsidRDefault="004F50A4">
            <w:pPr>
              <w:rPr>
                <w:rFonts w:ascii="Arial" w:hAnsi="Arial" w:cs="Arial"/>
                <w:b/>
                <w:bCs/>
                <w:color w:val="000000"/>
                <w:sz w:val="20"/>
                <w:szCs w:val="20"/>
              </w:rPr>
            </w:pPr>
            <w:r>
              <w:rPr>
                <w:rFonts w:ascii="Arial" w:hAnsi="Arial" w:cs="Arial"/>
                <w:b/>
                <w:bCs/>
                <w:color w:val="000000"/>
                <w:sz w:val="20"/>
                <w:szCs w:val="20"/>
              </w:rPr>
              <w:t>Indicateur composite (25/25/25/25) pour évaluation globale du déploiement des programmes de prévention : Taux d'atteinte sur les 4 indicateurs CPG (TMS Pros, RC Pros, Chutes BTP, SPTPE)</w:t>
            </w:r>
          </w:p>
          <w:p w14:paraId="0B278BDF" w14:textId="77777777" w:rsidR="004F50A4" w:rsidRDefault="004F50A4">
            <w:pPr>
              <w:rPr>
                <w:rFonts w:ascii="Arial" w:hAnsi="Arial" w:cs="Arial"/>
                <w:b/>
                <w:bCs/>
                <w:color w:val="000000"/>
                <w:sz w:val="20"/>
                <w:szCs w:val="20"/>
              </w:rPr>
            </w:pPr>
          </w:p>
        </w:tc>
        <w:tc>
          <w:tcPr>
            <w:tcW w:w="2126" w:type="dxa"/>
            <w:vAlign w:val="center"/>
          </w:tcPr>
          <w:p w14:paraId="072D9F4A" w14:textId="77777777" w:rsidR="004F50A4" w:rsidRDefault="004F50A4">
            <w:pPr>
              <w:jc w:val="center"/>
              <w:rPr>
                <w:rFonts w:ascii="Calibri" w:hAnsi="Calibri" w:cs="Calibri"/>
                <w:b/>
                <w:bCs/>
                <w:sz w:val="24"/>
                <w:szCs w:val="24"/>
              </w:rPr>
            </w:pPr>
            <w:r>
              <w:rPr>
                <w:rFonts w:ascii="Calibri" w:hAnsi="Calibri" w:cs="Calibri"/>
                <w:b/>
                <w:bCs/>
              </w:rPr>
              <w:t>100,00%</w:t>
            </w:r>
          </w:p>
        </w:tc>
        <w:tc>
          <w:tcPr>
            <w:tcW w:w="1560" w:type="dxa"/>
            <w:vAlign w:val="center"/>
          </w:tcPr>
          <w:p w14:paraId="7C4492FA" w14:textId="77777777" w:rsidR="004F50A4" w:rsidRDefault="004F50A4">
            <w:pPr>
              <w:jc w:val="center"/>
              <w:rPr>
                <w:rFonts w:ascii="Calibri" w:hAnsi="Calibri" w:cs="Calibri"/>
                <w:b/>
                <w:bCs/>
                <w:sz w:val="24"/>
                <w:szCs w:val="24"/>
              </w:rPr>
            </w:pPr>
            <w:r>
              <w:rPr>
                <w:rFonts w:ascii="Calibri" w:hAnsi="Calibri" w:cs="Calibri"/>
                <w:b/>
                <w:bCs/>
              </w:rPr>
              <w:t>50,00%</w:t>
            </w:r>
          </w:p>
        </w:tc>
        <w:tc>
          <w:tcPr>
            <w:tcW w:w="1703" w:type="dxa"/>
            <w:vAlign w:val="center"/>
          </w:tcPr>
          <w:p w14:paraId="6DC76A64" w14:textId="77777777" w:rsidR="004F50A4" w:rsidRPr="00CA0BE7" w:rsidRDefault="00CA0BE7" w:rsidP="00C778E2">
            <w:pPr>
              <w:jc w:val="center"/>
              <w:rPr>
                <w:rFonts w:ascii="Arial" w:eastAsia="Times New Roman" w:hAnsi="Arial" w:cs="Arial"/>
                <w:b/>
                <w:bCs/>
                <w:lang w:eastAsia="fr-FR"/>
              </w:rPr>
            </w:pPr>
            <w:r w:rsidRPr="00CA0BE7">
              <w:rPr>
                <w:rFonts w:ascii="Arial" w:eastAsia="Times New Roman" w:hAnsi="Arial" w:cs="Arial"/>
                <w:b/>
                <w:bCs/>
                <w:lang w:eastAsia="fr-FR"/>
              </w:rPr>
              <w:t>100</w:t>
            </w:r>
          </w:p>
        </w:tc>
      </w:tr>
      <w:tr w:rsidR="004F50A4" w:rsidRPr="008429EA" w14:paraId="5E4F7F29" w14:textId="77777777" w:rsidTr="008429EA">
        <w:tc>
          <w:tcPr>
            <w:tcW w:w="2828" w:type="dxa"/>
            <w:vAlign w:val="center"/>
          </w:tcPr>
          <w:p w14:paraId="1C263D8D" w14:textId="77777777" w:rsidR="004F50A4" w:rsidRPr="000B1A5B" w:rsidRDefault="004F50A4" w:rsidP="008429EA">
            <w:pPr>
              <w:jc w:val="center"/>
              <w:rPr>
                <w:rFonts w:ascii="Arial" w:hAnsi="Arial" w:cs="Arial"/>
              </w:rPr>
            </w:pPr>
            <w:r w:rsidRPr="000B1A5B">
              <w:rPr>
                <w:rFonts w:ascii="Arial" w:hAnsi="Arial" w:cs="Arial"/>
              </w:rPr>
              <w:t>Gestion du risque</w:t>
            </w:r>
          </w:p>
        </w:tc>
        <w:tc>
          <w:tcPr>
            <w:tcW w:w="5927" w:type="dxa"/>
            <w:vAlign w:val="center"/>
          </w:tcPr>
          <w:p w14:paraId="02141D3F" w14:textId="77777777" w:rsidR="004F50A4" w:rsidRPr="004F50A4" w:rsidRDefault="004F50A4" w:rsidP="00C778E2">
            <w:pPr>
              <w:rPr>
                <w:rFonts w:ascii="Arial" w:eastAsia="Times New Roman" w:hAnsi="Arial" w:cs="Arial"/>
                <w:strike/>
                <w:lang w:eastAsia="fr-FR"/>
              </w:rPr>
            </w:pPr>
          </w:p>
          <w:p w14:paraId="58B2B740" w14:textId="77777777" w:rsidR="004F50A4" w:rsidRPr="004F50A4" w:rsidRDefault="004F50A4" w:rsidP="00C778E2">
            <w:pPr>
              <w:rPr>
                <w:rFonts w:ascii="Arial" w:eastAsia="Times New Roman" w:hAnsi="Arial" w:cs="Arial"/>
                <w:strike/>
                <w:lang w:eastAsia="fr-FR"/>
              </w:rPr>
            </w:pPr>
            <w:r w:rsidRPr="004F50A4">
              <w:rPr>
                <w:rFonts w:ascii="Arial" w:eastAsia="Times New Roman" w:hAnsi="Arial" w:cs="Arial"/>
                <w:strike/>
                <w:lang w:eastAsia="fr-FR"/>
              </w:rPr>
              <w:t>Evaluation globale du déploiement des 3 programmes nationaux de prévention  (TMS Pros, Chutes, Risque chimique)</w:t>
            </w:r>
          </w:p>
          <w:p w14:paraId="5B2D0963" w14:textId="77777777" w:rsidR="004F50A4" w:rsidRPr="004F50A4" w:rsidRDefault="004F50A4" w:rsidP="00C778E2">
            <w:pPr>
              <w:rPr>
                <w:rFonts w:ascii="Arial" w:eastAsia="Times New Roman" w:hAnsi="Arial" w:cs="Arial"/>
                <w:strike/>
                <w:lang w:eastAsia="fr-FR"/>
              </w:rPr>
            </w:pPr>
          </w:p>
        </w:tc>
        <w:tc>
          <w:tcPr>
            <w:tcW w:w="2126" w:type="dxa"/>
            <w:vAlign w:val="center"/>
          </w:tcPr>
          <w:p w14:paraId="69CE0476" w14:textId="77777777" w:rsidR="004F50A4" w:rsidRPr="004F50A4" w:rsidRDefault="004F50A4" w:rsidP="00C778E2">
            <w:pPr>
              <w:rPr>
                <w:rFonts w:ascii="Arial" w:eastAsia="Times New Roman" w:hAnsi="Arial" w:cs="Arial"/>
                <w:strike/>
                <w:lang w:eastAsia="fr-FR"/>
              </w:rPr>
            </w:pPr>
          </w:p>
          <w:p w14:paraId="1F8E197B" w14:textId="77777777" w:rsidR="004F50A4" w:rsidRPr="004F50A4" w:rsidRDefault="004F50A4" w:rsidP="00C778E2">
            <w:pPr>
              <w:jc w:val="center"/>
              <w:rPr>
                <w:rFonts w:ascii="Arial" w:eastAsia="Times New Roman" w:hAnsi="Arial" w:cs="Arial"/>
                <w:strike/>
                <w:lang w:eastAsia="fr-FR"/>
              </w:rPr>
            </w:pPr>
            <w:r w:rsidRPr="004F50A4">
              <w:rPr>
                <w:rFonts w:ascii="Arial" w:eastAsia="Times New Roman" w:hAnsi="Arial" w:cs="Arial"/>
                <w:strike/>
                <w:lang w:eastAsia="fr-FR"/>
              </w:rPr>
              <w:t>80%</w:t>
            </w:r>
          </w:p>
        </w:tc>
        <w:tc>
          <w:tcPr>
            <w:tcW w:w="1560" w:type="dxa"/>
            <w:vAlign w:val="center"/>
          </w:tcPr>
          <w:p w14:paraId="29744BC4" w14:textId="77777777" w:rsidR="004F50A4" w:rsidRPr="004F50A4" w:rsidRDefault="004F50A4" w:rsidP="00C778E2">
            <w:pPr>
              <w:rPr>
                <w:rFonts w:ascii="Arial" w:eastAsia="Times New Roman" w:hAnsi="Arial" w:cs="Arial"/>
                <w:strike/>
                <w:lang w:eastAsia="fr-FR"/>
              </w:rPr>
            </w:pPr>
          </w:p>
          <w:p w14:paraId="6D8B6E00" w14:textId="77777777" w:rsidR="004F50A4" w:rsidRPr="004F50A4" w:rsidRDefault="004F50A4" w:rsidP="00C778E2">
            <w:pPr>
              <w:jc w:val="center"/>
              <w:rPr>
                <w:rFonts w:ascii="Arial" w:eastAsia="Times New Roman" w:hAnsi="Arial" w:cs="Arial"/>
                <w:strike/>
                <w:lang w:eastAsia="fr-FR"/>
              </w:rPr>
            </w:pPr>
            <w:r w:rsidRPr="004F50A4">
              <w:rPr>
                <w:rFonts w:ascii="Arial" w:eastAsia="Times New Roman" w:hAnsi="Arial" w:cs="Arial"/>
                <w:strike/>
                <w:lang w:eastAsia="fr-FR"/>
              </w:rPr>
              <w:t>0%</w:t>
            </w:r>
          </w:p>
        </w:tc>
        <w:tc>
          <w:tcPr>
            <w:tcW w:w="1703" w:type="dxa"/>
            <w:vAlign w:val="center"/>
          </w:tcPr>
          <w:p w14:paraId="1907E100" w14:textId="77777777" w:rsidR="004F50A4" w:rsidRPr="004F50A4" w:rsidRDefault="004F50A4" w:rsidP="00C778E2">
            <w:pPr>
              <w:jc w:val="center"/>
              <w:rPr>
                <w:rFonts w:ascii="Arial" w:eastAsia="Times New Roman" w:hAnsi="Arial" w:cs="Arial"/>
                <w:bCs/>
                <w:strike/>
                <w:lang w:eastAsia="fr-FR"/>
              </w:rPr>
            </w:pPr>
            <w:r w:rsidRPr="004F50A4">
              <w:rPr>
                <w:rFonts w:ascii="Arial" w:eastAsia="Times New Roman" w:hAnsi="Arial" w:cs="Arial"/>
                <w:bCs/>
                <w:strike/>
                <w:lang w:eastAsia="fr-FR"/>
              </w:rPr>
              <w:t>200</w:t>
            </w:r>
          </w:p>
        </w:tc>
      </w:tr>
      <w:tr w:rsidR="004F50A4" w:rsidRPr="008429EA" w14:paraId="4C716186" w14:textId="77777777" w:rsidTr="008429EA">
        <w:tc>
          <w:tcPr>
            <w:tcW w:w="2828" w:type="dxa"/>
            <w:vAlign w:val="center"/>
          </w:tcPr>
          <w:p w14:paraId="2ACE30A5" w14:textId="77777777" w:rsidR="004F50A4" w:rsidRPr="000B1A5B" w:rsidRDefault="004F50A4" w:rsidP="008429EA">
            <w:pPr>
              <w:jc w:val="center"/>
              <w:rPr>
                <w:rFonts w:ascii="Arial" w:hAnsi="Arial" w:cs="Arial"/>
                <w:strike/>
              </w:rPr>
            </w:pPr>
            <w:r w:rsidRPr="000B1A5B">
              <w:rPr>
                <w:rFonts w:ascii="Arial" w:hAnsi="Arial" w:cs="Arial"/>
              </w:rPr>
              <w:lastRenderedPageBreak/>
              <w:t>Gestion du risque</w:t>
            </w:r>
          </w:p>
        </w:tc>
        <w:tc>
          <w:tcPr>
            <w:tcW w:w="5927" w:type="dxa"/>
            <w:vAlign w:val="center"/>
          </w:tcPr>
          <w:p w14:paraId="432D013C" w14:textId="77777777" w:rsidR="004F50A4" w:rsidRPr="004F50A4" w:rsidRDefault="004F50A4" w:rsidP="00C778E2">
            <w:pPr>
              <w:rPr>
                <w:rFonts w:ascii="Arial" w:hAnsi="Arial" w:cs="Arial"/>
                <w:strike/>
              </w:rPr>
            </w:pPr>
          </w:p>
          <w:p w14:paraId="309525BA" w14:textId="77777777" w:rsidR="004F50A4" w:rsidRPr="004F50A4" w:rsidRDefault="004F50A4" w:rsidP="00C778E2">
            <w:pPr>
              <w:rPr>
                <w:rFonts w:ascii="Arial" w:hAnsi="Arial" w:cs="Arial"/>
                <w:strike/>
              </w:rPr>
            </w:pPr>
            <w:r w:rsidRPr="004F50A4">
              <w:rPr>
                <w:rFonts w:ascii="Arial" w:hAnsi="Arial" w:cs="Arial"/>
                <w:strike/>
              </w:rPr>
              <w:t>Taux d'exécution des budgets SPTPE (budget initial + 100 % des reports) -</w:t>
            </w:r>
          </w:p>
          <w:p w14:paraId="64D51C9F" w14:textId="77777777" w:rsidR="004F50A4" w:rsidRPr="004F50A4" w:rsidRDefault="004F50A4" w:rsidP="00C778E2">
            <w:pPr>
              <w:rPr>
                <w:rFonts w:ascii="Arial" w:hAnsi="Arial" w:cs="Arial"/>
                <w:strike/>
              </w:rPr>
            </w:pPr>
          </w:p>
        </w:tc>
        <w:tc>
          <w:tcPr>
            <w:tcW w:w="2126" w:type="dxa"/>
            <w:vAlign w:val="center"/>
          </w:tcPr>
          <w:p w14:paraId="5EB7E79C" w14:textId="77777777" w:rsidR="004F50A4" w:rsidRPr="004F50A4" w:rsidRDefault="004F50A4">
            <w:pPr>
              <w:jc w:val="center"/>
              <w:rPr>
                <w:rFonts w:ascii="Arial" w:hAnsi="Arial" w:cs="Arial"/>
                <w:bCs/>
                <w:strike/>
              </w:rPr>
            </w:pPr>
            <w:r w:rsidRPr="004F50A4">
              <w:rPr>
                <w:rFonts w:ascii="Arial" w:hAnsi="Arial" w:cs="Arial"/>
                <w:bCs/>
                <w:strike/>
              </w:rPr>
              <w:t>70%</w:t>
            </w:r>
          </w:p>
        </w:tc>
        <w:tc>
          <w:tcPr>
            <w:tcW w:w="1560" w:type="dxa"/>
            <w:vAlign w:val="center"/>
          </w:tcPr>
          <w:p w14:paraId="503D426F" w14:textId="77777777" w:rsidR="004F50A4" w:rsidRPr="004F50A4" w:rsidRDefault="004F50A4">
            <w:pPr>
              <w:jc w:val="center"/>
              <w:rPr>
                <w:rFonts w:ascii="Arial" w:hAnsi="Arial" w:cs="Arial"/>
                <w:bCs/>
                <w:strike/>
              </w:rPr>
            </w:pPr>
            <w:r w:rsidRPr="004F50A4">
              <w:rPr>
                <w:rFonts w:ascii="Arial" w:hAnsi="Arial" w:cs="Arial"/>
                <w:bCs/>
                <w:strike/>
              </w:rPr>
              <w:t>40%</w:t>
            </w:r>
          </w:p>
        </w:tc>
        <w:tc>
          <w:tcPr>
            <w:tcW w:w="1703" w:type="dxa"/>
            <w:vAlign w:val="center"/>
          </w:tcPr>
          <w:p w14:paraId="592A7257" w14:textId="77777777" w:rsidR="004F50A4" w:rsidRPr="004F50A4" w:rsidRDefault="004F50A4" w:rsidP="00C778E2">
            <w:pPr>
              <w:jc w:val="center"/>
              <w:rPr>
                <w:rFonts w:ascii="Arial" w:eastAsia="Times New Roman" w:hAnsi="Arial" w:cs="Arial"/>
                <w:bCs/>
                <w:strike/>
                <w:lang w:eastAsia="fr-FR"/>
              </w:rPr>
            </w:pPr>
            <w:r w:rsidRPr="004F50A4">
              <w:rPr>
                <w:rFonts w:ascii="Arial" w:eastAsia="Times New Roman" w:hAnsi="Arial" w:cs="Arial"/>
                <w:bCs/>
                <w:strike/>
                <w:lang w:eastAsia="fr-FR"/>
              </w:rPr>
              <w:t>150</w:t>
            </w:r>
          </w:p>
        </w:tc>
      </w:tr>
      <w:tr w:rsidR="004F50A4" w:rsidRPr="008429EA" w14:paraId="59D38B24" w14:textId="77777777" w:rsidTr="008429EA">
        <w:tc>
          <w:tcPr>
            <w:tcW w:w="2828" w:type="dxa"/>
            <w:vAlign w:val="center"/>
          </w:tcPr>
          <w:p w14:paraId="34B73D6D" w14:textId="77777777" w:rsidR="004F50A4" w:rsidRPr="000B1A5B" w:rsidRDefault="004F50A4" w:rsidP="008429EA">
            <w:pPr>
              <w:jc w:val="center"/>
              <w:rPr>
                <w:rFonts w:ascii="Arial" w:hAnsi="Arial" w:cs="Arial"/>
              </w:rPr>
            </w:pPr>
            <w:r w:rsidRPr="000B1A5B">
              <w:rPr>
                <w:rFonts w:ascii="Arial" w:hAnsi="Arial" w:cs="Arial"/>
              </w:rPr>
              <w:t>Performance économique et sociale</w:t>
            </w:r>
          </w:p>
        </w:tc>
        <w:tc>
          <w:tcPr>
            <w:tcW w:w="5927" w:type="dxa"/>
            <w:vAlign w:val="center"/>
          </w:tcPr>
          <w:p w14:paraId="74BC6014" w14:textId="77777777" w:rsidR="004F50A4" w:rsidRPr="004F50A4" w:rsidRDefault="004F50A4" w:rsidP="00C778E2">
            <w:pPr>
              <w:rPr>
                <w:rFonts w:ascii="Arial" w:eastAsia="Times New Roman" w:hAnsi="Arial" w:cs="Arial"/>
                <w:strike/>
                <w:lang w:eastAsia="fr-FR"/>
              </w:rPr>
            </w:pPr>
            <w:r w:rsidRPr="004F50A4">
              <w:rPr>
                <w:rFonts w:ascii="Arial" w:eastAsia="Times New Roman" w:hAnsi="Arial" w:cs="Arial"/>
                <w:strike/>
                <w:lang w:eastAsia="fr-FR"/>
              </w:rPr>
              <w:t>Qualité des taux notifiés</w:t>
            </w:r>
          </w:p>
        </w:tc>
        <w:tc>
          <w:tcPr>
            <w:tcW w:w="2126" w:type="dxa"/>
            <w:vAlign w:val="center"/>
          </w:tcPr>
          <w:p w14:paraId="79BEC52A" w14:textId="77777777" w:rsidR="004F50A4" w:rsidRPr="004F50A4" w:rsidRDefault="004F50A4" w:rsidP="00C778E2">
            <w:pPr>
              <w:jc w:val="center"/>
              <w:rPr>
                <w:rFonts w:ascii="Arial" w:eastAsia="Times New Roman" w:hAnsi="Arial" w:cs="Arial"/>
                <w:strike/>
                <w:lang w:eastAsia="fr-FR"/>
              </w:rPr>
            </w:pPr>
          </w:p>
          <w:p w14:paraId="269EDDA9" w14:textId="77777777" w:rsidR="004F50A4" w:rsidRPr="004F50A4" w:rsidRDefault="004F50A4" w:rsidP="00C778E2">
            <w:pPr>
              <w:jc w:val="center"/>
              <w:rPr>
                <w:rFonts w:ascii="Arial" w:eastAsia="Times New Roman" w:hAnsi="Arial" w:cs="Arial"/>
                <w:strike/>
                <w:lang w:eastAsia="fr-FR"/>
              </w:rPr>
            </w:pPr>
            <w:r w:rsidRPr="004F50A4">
              <w:rPr>
                <w:rFonts w:ascii="Arial" w:eastAsia="Times New Roman" w:hAnsi="Arial" w:cs="Arial"/>
                <w:strike/>
                <w:lang w:eastAsia="fr-FR"/>
              </w:rPr>
              <w:t>≤  3%</w:t>
            </w:r>
          </w:p>
        </w:tc>
        <w:tc>
          <w:tcPr>
            <w:tcW w:w="1560" w:type="dxa"/>
            <w:vAlign w:val="center"/>
          </w:tcPr>
          <w:p w14:paraId="37AA6A8C" w14:textId="77777777" w:rsidR="004F50A4" w:rsidRPr="004F50A4" w:rsidRDefault="004F50A4" w:rsidP="00C778E2">
            <w:pPr>
              <w:jc w:val="center"/>
              <w:rPr>
                <w:rFonts w:ascii="Arial" w:eastAsia="Times New Roman" w:hAnsi="Arial" w:cs="Arial"/>
                <w:strike/>
                <w:lang w:eastAsia="fr-FR"/>
              </w:rPr>
            </w:pPr>
          </w:p>
          <w:p w14:paraId="1FC641A5" w14:textId="77777777" w:rsidR="004F50A4" w:rsidRPr="004F50A4" w:rsidRDefault="004F50A4" w:rsidP="00C778E2">
            <w:pPr>
              <w:jc w:val="center"/>
              <w:rPr>
                <w:rFonts w:ascii="Arial" w:eastAsia="Times New Roman" w:hAnsi="Arial" w:cs="Arial"/>
                <w:bCs/>
                <w:strike/>
                <w:lang w:eastAsia="fr-FR"/>
              </w:rPr>
            </w:pPr>
            <w:r w:rsidRPr="004F50A4">
              <w:rPr>
                <w:rFonts w:ascii="Arial" w:eastAsia="Times New Roman" w:hAnsi="Arial" w:cs="Arial"/>
                <w:strike/>
                <w:lang w:eastAsia="fr-FR"/>
              </w:rPr>
              <w:t>≤  6%</w:t>
            </w:r>
          </w:p>
        </w:tc>
        <w:tc>
          <w:tcPr>
            <w:tcW w:w="1703" w:type="dxa"/>
            <w:vAlign w:val="center"/>
          </w:tcPr>
          <w:p w14:paraId="13D1270B" w14:textId="77777777" w:rsidR="004F50A4" w:rsidRPr="004F50A4" w:rsidRDefault="004F50A4" w:rsidP="00C778E2">
            <w:pPr>
              <w:jc w:val="center"/>
              <w:rPr>
                <w:rFonts w:ascii="Arial" w:eastAsia="Times New Roman" w:hAnsi="Arial" w:cs="Arial"/>
                <w:bCs/>
                <w:strike/>
                <w:lang w:eastAsia="fr-FR"/>
              </w:rPr>
            </w:pPr>
            <w:r w:rsidRPr="004F50A4">
              <w:rPr>
                <w:rFonts w:ascii="Arial" w:eastAsia="Times New Roman" w:hAnsi="Arial" w:cs="Arial"/>
                <w:bCs/>
                <w:strike/>
                <w:lang w:eastAsia="fr-FR"/>
              </w:rPr>
              <w:t>150</w:t>
            </w:r>
          </w:p>
        </w:tc>
      </w:tr>
      <w:tr w:rsidR="004F50A4" w:rsidRPr="008429EA" w14:paraId="14A688D4" w14:textId="77777777" w:rsidTr="008429EA">
        <w:tc>
          <w:tcPr>
            <w:tcW w:w="2828" w:type="dxa"/>
            <w:vAlign w:val="center"/>
          </w:tcPr>
          <w:p w14:paraId="238DBC1F" w14:textId="77777777" w:rsidR="004F50A4" w:rsidRPr="000B1A5B" w:rsidRDefault="004F50A4" w:rsidP="008429EA">
            <w:pPr>
              <w:jc w:val="center"/>
              <w:rPr>
                <w:rFonts w:ascii="Arial" w:hAnsi="Arial" w:cs="Arial"/>
              </w:rPr>
            </w:pPr>
            <w:r w:rsidRPr="000B1A5B">
              <w:rPr>
                <w:rFonts w:ascii="Arial" w:hAnsi="Arial" w:cs="Arial"/>
              </w:rPr>
              <w:t>Performance économique et sociale</w:t>
            </w:r>
          </w:p>
        </w:tc>
        <w:tc>
          <w:tcPr>
            <w:tcW w:w="5927" w:type="dxa"/>
            <w:vAlign w:val="center"/>
          </w:tcPr>
          <w:p w14:paraId="0F76B526" w14:textId="77777777" w:rsidR="004F50A4" w:rsidRPr="004F50A4" w:rsidRDefault="004F50A4">
            <w:pPr>
              <w:rPr>
                <w:rFonts w:ascii="Arial" w:hAnsi="Arial" w:cs="Arial"/>
                <w:b/>
                <w:color w:val="000000"/>
              </w:rPr>
            </w:pPr>
          </w:p>
          <w:p w14:paraId="58103C02" w14:textId="77777777" w:rsidR="004F50A4" w:rsidRPr="004F50A4" w:rsidRDefault="004F50A4">
            <w:pPr>
              <w:rPr>
                <w:rFonts w:ascii="Arial" w:hAnsi="Arial" w:cs="Arial"/>
                <w:b/>
                <w:color w:val="000000"/>
              </w:rPr>
            </w:pPr>
            <w:r w:rsidRPr="004F50A4">
              <w:rPr>
                <w:rFonts w:ascii="Arial" w:hAnsi="Arial" w:cs="Arial"/>
                <w:b/>
                <w:color w:val="000000"/>
              </w:rPr>
              <w:t>Performance opérationnelle Tarification :</w:t>
            </w:r>
            <w:r w:rsidRPr="004F50A4">
              <w:rPr>
                <w:rFonts w:ascii="Arial" w:hAnsi="Arial" w:cs="Arial"/>
                <w:b/>
                <w:color w:val="000000"/>
              </w:rPr>
              <w:br/>
              <w:t xml:space="preserve">((Nombre de signalements résiduels constatés avant le passage de la tarification N+1 / nombre de signalements reçus dans les </w:t>
            </w:r>
            <w:proofErr w:type="spellStart"/>
            <w:r w:rsidRPr="004F50A4">
              <w:rPr>
                <w:rFonts w:ascii="Arial" w:hAnsi="Arial" w:cs="Arial"/>
                <w:b/>
                <w:color w:val="000000"/>
              </w:rPr>
              <w:t>instanciers</w:t>
            </w:r>
            <w:proofErr w:type="spellEnd"/>
            <w:r w:rsidRPr="004F50A4">
              <w:rPr>
                <w:rFonts w:ascii="Arial" w:hAnsi="Arial" w:cs="Arial"/>
                <w:b/>
                <w:color w:val="000000"/>
              </w:rPr>
              <w:t>) + (Total des signalements résiduels / nombre de sinistres en 1er règlement) x 100</w:t>
            </w:r>
          </w:p>
          <w:p w14:paraId="01DB0454" w14:textId="77777777" w:rsidR="004F50A4" w:rsidRPr="004F50A4" w:rsidRDefault="004F50A4">
            <w:pPr>
              <w:rPr>
                <w:rFonts w:ascii="Arial" w:hAnsi="Arial" w:cs="Arial"/>
                <w:b/>
                <w:color w:val="000000"/>
              </w:rPr>
            </w:pPr>
          </w:p>
        </w:tc>
        <w:tc>
          <w:tcPr>
            <w:tcW w:w="2126" w:type="dxa"/>
            <w:vAlign w:val="center"/>
          </w:tcPr>
          <w:p w14:paraId="4A41B7B2" w14:textId="77777777" w:rsidR="004F50A4" w:rsidRPr="004F50A4" w:rsidRDefault="004F50A4">
            <w:pPr>
              <w:jc w:val="center"/>
              <w:rPr>
                <w:rFonts w:ascii="Arial" w:hAnsi="Arial" w:cs="Arial"/>
                <w:b/>
                <w:color w:val="000000"/>
              </w:rPr>
            </w:pPr>
            <w:r w:rsidRPr="004F50A4">
              <w:rPr>
                <w:rFonts w:ascii="Arial" w:hAnsi="Arial" w:cs="Arial"/>
                <w:b/>
                <w:color w:val="000000"/>
              </w:rPr>
              <w:t>&lt; 0,2%</w:t>
            </w:r>
          </w:p>
        </w:tc>
        <w:tc>
          <w:tcPr>
            <w:tcW w:w="1560" w:type="dxa"/>
            <w:vAlign w:val="center"/>
          </w:tcPr>
          <w:p w14:paraId="563115CF" w14:textId="77777777" w:rsidR="004F50A4" w:rsidRPr="004F50A4" w:rsidRDefault="004F50A4">
            <w:pPr>
              <w:jc w:val="center"/>
              <w:rPr>
                <w:rFonts w:ascii="Arial" w:hAnsi="Arial" w:cs="Arial"/>
                <w:b/>
                <w:color w:val="000000"/>
              </w:rPr>
            </w:pPr>
            <w:r w:rsidRPr="004F50A4">
              <w:rPr>
                <w:rFonts w:ascii="Arial" w:hAnsi="Arial" w:cs="Arial"/>
                <w:b/>
                <w:color w:val="000000"/>
              </w:rPr>
              <w:t>&lt; 0,8%</w:t>
            </w:r>
          </w:p>
        </w:tc>
        <w:tc>
          <w:tcPr>
            <w:tcW w:w="1703" w:type="dxa"/>
            <w:vAlign w:val="center"/>
          </w:tcPr>
          <w:p w14:paraId="341E977E" w14:textId="77777777" w:rsidR="004F50A4" w:rsidRPr="00CA0BE7" w:rsidRDefault="00CA0BE7" w:rsidP="00C778E2">
            <w:pPr>
              <w:jc w:val="center"/>
              <w:rPr>
                <w:rFonts w:ascii="Arial" w:eastAsia="Times New Roman" w:hAnsi="Arial" w:cs="Arial"/>
                <w:b/>
                <w:bCs/>
                <w:lang w:eastAsia="fr-FR"/>
              </w:rPr>
            </w:pPr>
            <w:r w:rsidRPr="00CA0BE7">
              <w:rPr>
                <w:rFonts w:ascii="Arial" w:eastAsia="Times New Roman" w:hAnsi="Arial" w:cs="Arial"/>
                <w:b/>
                <w:bCs/>
                <w:lang w:eastAsia="fr-FR"/>
              </w:rPr>
              <w:t>125</w:t>
            </w:r>
          </w:p>
        </w:tc>
      </w:tr>
      <w:tr w:rsidR="004F50A4" w:rsidRPr="008429EA" w14:paraId="7450B16E" w14:textId="77777777" w:rsidTr="008429EA">
        <w:tc>
          <w:tcPr>
            <w:tcW w:w="2828" w:type="dxa"/>
            <w:vAlign w:val="center"/>
          </w:tcPr>
          <w:p w14:paraId="53DBEE81" w14:textId="77777777" w:rsidR="004F50A4" w:rsidRPr="000B1A5B" w:rsidRDefault="004F50A4" w:rsidP="008429EA">
            <w:pPr>
              <w:jc w:val="center"/>
              <w:rPr>
                <w:rFonts w:ascii="Arial" w:hAnsi="Arial" w:cs="Arial"/>
              </w:rPr>
            </w:pPr>
            <w:r w:rsidRPr="000B1A5B">
              <w:rPr>
                <w:rFonts w:ascii="Arial" w:hAnsi="Arial" w:cs="Arial"/>
              </w:rPr>
              <w:t>Performance économique et sociale</w:t>
            </w:r>
          </w:p>
        </w:tc>
        <w:tc>
          <w:tcPr>
            <w:tcW w:w="5927" w:type="dxa"/>
            <w:vAlign w:val="center"/>
          </w:tcPr>
          <w:p w14:paraId="37599B43" w14:textId="77777777" w:rsidR="004F50A4" w:rsidRPr="000B1A5B" w:rsidRDefault="004F50A4" w:rsidP="00C778E2">
            <w:pPr>
              <w:rPr>
                <w:rFonts w:ascii="Arial" w:eastAsia="Times New Roman" w:hAnsi="Arial" w:cs="Arial"/>
                <w:bCs/>
                <w:lang w:eastAsia="fr-FR"/>
              </w:rPr>
            </w:pPr>
            <w:r w:rsidRPr="000B1A5B">
              <w:rPr>
                <w:rFonts w:ascii="Arial" w:eastAsia="Times New Roman" w:hAnsi="Arial" w:cs="Arial"/>
                <w:bCs/>
                <w:lang w:eastAsia="fr-FR"/>
              </w:rPr>
              <w:t>Validation des comptes</w:t>
            </w:r>
          </w:p>
        </w:tc>
        <w:tc>
          <w:tcPr>
            <w:tcW w:w="2126" w:type="dxa"/>
            <w:vAlign w:val="center"/>
          </w:tcPr>
          <w:p w14:paraId="03A62F5D" w14:textId="77777777" w:rsidR="004F50A4" w:rsidRPr="000B1A5B" w:rsidRDefault="004F50A4" w:rsidP="00C778E2">
            <w:pPr>
              <w:jc w:val="center"/>
              <w:rPr>
                <w:rFonts w:ascii="Arial" w:eastAsia="Times New Roman" w:hAnsi="Arial" w:cs="Arial"/>
                <w:lang w:eastAsia="fr-FR"/>
              </w:rPr>
            </w:pPr>
            <w:r w:rsidRPr="000B1A5B">
              <w:rPr>
                <w:rFonts w:ascii="Arial" w:eastAsia="Times New Roman" w:hAnsi="Arial" w:cs="Arial"/>
                <w:lang w:eastAsia="fr-FR"/>
              </w:rPr>
              <w:t>100%</w:t>
            </w:r>
          </w:p>
        </w:tc>
        <w:tc>
          <w:tcPr>
            <w:tcW w:w="1560" w:type="dxa"/>
            <w:vAlign w:val="center"/>
          </w:tcPr>
          <w:p w14:paraId="1973A3FB" w14:textId="77777777" w:rsidR="004F50A4" w:rsidRPr="000B1A5B" w:rsidRDefault="004F50A4" w:rsidP="00C778E2">
            <w:pPr>
              <w:jc w:val="center"/>
              <w:rPr>
                <w:rFonts w:ascii="Arial" w:eastAsia="Times New Roman" w:hAnsi="Arial" w:cs="Arial"/>
                <w:bCs/>
                <w:lang w:eastAsia="fr-FR"/>
              </w:rPr>
            </w:pPr>
            <w:r w:rsidRPr="000B1A5B">
              <w:rPr>
                <w:rFonts w:ascii="Arial" w:eastAsia="Times New Roman" w:hAnsi="Arial" w:cs="Arial"/>
                <w:bCs/>
                <w:lang w:eastAsia="fr-FR"/>
              </w:rPr>
              <w:t>0</w:t>
            </w:r>
          </w:p>
        </w:tc>
        <w:tc>
          <w:tcPr>
            <w:tcW w:w="1703" w:type="dxa"/>
            <w:vAlign w:val="center"/>
          </w:tcPr>
          <w:p w14:paraId="04669992" w14:textId="77777777" w:rsidR="004F50A4" w:rsidRDefault="004F50A4" w:rsidP="00C778E2">
            <w:pPr>
              <w:jc w:val="center"/>
              <w:rPr>
                <w:rFonts w:ascii="Arial" w:eastAsia="Times New Roman" w:hAnsi="Arial" w:cs="Arial"/>
                <w:bCs/>
                <w:strike/>
                <w:lang w:eastAsia="fr-FR"/>
              </w:rPr>
            </w:pPr>
            <w:r w:rsidRPr="00CA0BE7">
              <w:rPr>
                <w:rFonts w:ascii="Arial" w:eastAsia="Times New Roman" w:hAnsi="Arial" w:cs="Arial"/>
                <w:bCs/>
                <w:strike/>
                <w:lang w:eastAsia="fr-FR"/>
              </w:rPr>
              <w:t>100</w:t>
            </w:r>
          </w:p>
          <w:p w14:paraId="6F1E3128" w14:textId="77777777" w:rsidR="00CA0BE7" w:rsidRPr="00CA0BE7" w:rsidRDefault="00CA0BE7" w:rsidP="00C778E2">
            <w:pPr>
              <w:jc w:val="center"/>
              <w:rPr>
                <w:rFonts w:ascii="Arial" w:eastAsia="Times New Roman" w:hAnsi="Arial" w:cs="Arial"/>
                <w:b/>
                <w:bCs/>
                <w:lang w:eastAsia="fr-FR"/>
              </w:rPr>
            </w:pPr>
            <w:r w:rsidRPr="00CA0BE7">
              <w:rPr>
                <w:rFonts w:ascii="Arial" w:eastAsia="Times New Roman" w:hAnsi="Arial" w:cs="Arial"/>
                <w:b/>
                <w:bCs/>
                <w:lang w:eastAsia="fr-FR"/>
              </w:rPr>
              <w:t>150</w:t>
            </w:r>
          </w:p>
        </w:tc>
      </w:tr>
    </w:tbl>
    <w:p w14:paraId="56B3CA5C" w14:textId="77777777" w:rsidR="00BC0936" w:rsidRDefault="00BC0936" w:rsidP="00522B30">
      <w:pPr>
        <w:jc w:val="both"/>
        <w:rPr>
          <w:rFonts w:ascii="Arial" w:hAnsi="Arial" w:cs="Arial"/>
          <w:sz w:val="24"/>
          <w:szCs w:val="24"/>
        </w:rPr>
      </w:pPr>
    </w:p>
    <w:p w14:paraId="4A671FEF" w14:textId="77777777" w:rsidR="00E064AE" w:rsidRDefault="00E064AE" w:rsidP="00522B30">
      <w:pPr>
        <w:jc w:val="both"/>
        <w:rPr>
          <w:rFonts w:ascii="Arial" w:hAnsi="Arial" w:cs="Arial"/>
          <w:sz w:val="24"/>
          <w:szCs w:val="24"/>
        </w:rPr>
      </w:pPr>
    </w:p>
    <w:p w14:paraId="7140FEF8" w14:textId="77777777" w:rsidR="002239D7" w:rsidRDefault="002239D7"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793"/>
        <w:gridCol w:w="5845"/>
        <w:gridCol w:w="2104"/>
        <w:gridCol w:w="1554"/>
        <w:gridCol w:w="1698"/>
      </w:tblGrid>
      <w:tr w:rsidR="00BC0936" w:rsidRPr="008429EA" w14:paraId="199E7C9E" w14:textId="77777777" w:rsidTr="00391495">
        <w:trPr>
          <w:tblHeader/>
        </w:trPr>
        <w:tc>
          <w:tcPr>
            <w:tcW w:w="14144" w:type="dxa"/>
            <w:gridSpan w:val="5"/>
            <w:shd w:val="clear" w:color="auto" w:fill="DBE5F1" w:themeFill="accent1" w:themeFillTint="33"/>
          </w:tcPr>
          <w:p w14:paraId="6582668E" w14:textId="77777777" w:rsidR="00391495" w:rsidRPr="00391495" w:rsidRDefault="00391495" w:rsidP="00BC0936">
            <w:pPr>
              <w:jc w:val="center"/>
              <w:rPr>
                <w:rFonts w:ascii="Arial" w:hAnsi="Arial" w:cs="Arial"/>
                <w:b/>
                <w:sz w:val="18"/>
              </w:rPr>
            </w:pPr>
          </w:p>
          <w:p w14:paraId="56A5362B" w14:textId="77777777" w:rsidR="00BC0936" w:rsidRDefault="00BC0936" w:rsidP="00BC0936">
            <w:pPr>
              <w:jc w:val="center"/>
              <w:rPr>
                <w:rFonts w:ascii="Arial" w:hAnsi="Arial" w:cs="Arial"/>
                <w:b/>
                <w:sz w:val="28"/>
              </w:rPr>
            </w:pPr>
            <w:r w:rsidRPr="00391495">
              <w:rPr>
                <w:rFonts w:ascii="Arial" w:hAnsi="Arial" w:cs="Arial"/>
                <w:b/>
                <w:sz w:val="28"/>
              </w:rPr>
              <w:t>Part locale CGSS</w:t>
            </w:r>
          </w:p>
          <w:p w14:paraId="1B1BEEA2" w14:textId="77777777" w:rsidR="00391495" w:rsidRPr="00391495" w:rsidRDefault="00391495" w:rsidP="00BC0936">
            <w:pPr>
              <w:jc w:val="center"/>
              <w:rPr>
                <w:rFonts w:ascii="Arial" w:hAnsi="Arial" w:cs="Arial"/>
                <w:b/>
                <w:sz w:val="18"/>
              </w:rPr>
            </w:pPr>
          </w:p>
        </w:tc>
      </w:tr>
      <w:tr w:rsidR="00BC0936" w:rsidRPr="008429EA" w14:paraId="0FCBA9FC" w14:textId="77777777" w:rsidTr="007A2A7A">
        <w:trPr>
          <w:tblHeader/>
        </w:trPr>
        <w:tc>
          <w:tcPr>
            <w:tcW w:w="2828" w:type="dxa"/>
          </w:tcPr>
          <w:p w14:paraId="701F82FA"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927" w:type="dxa"/>
          </w:tcPr>
          <w:p w14:paraId="03F098E6"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126" w:type="dxa"/>
          </w:tcPr>
          <w:p w14:paraId="40266E92"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1D6CA7AA"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6C68E951"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3F1D2F" w:rsidRPr="008429EA" w14:paraId="256F6A1B" w14:textId="77777777" w:rsidTr="008429EA">
        <w:tc>
          <w:tcPr>
            <w:tcW w:w="2828" w:type="dxa"/>
            <w:vAlign w:val="center"/>
          </w:tcPr>
          <w:p w14:paraId="1344EF35" w14:textId="77777777" w:rsidR="003F1D2F" w:rsidRPr="000B1A5B" w:rsidRDefault="003F1D2F" w:rsidP="008429EA">
            <w:pPr>
              <w:jc w:val="center"/>
              <w:rPr>
                <w:rFonts w:ascii="Arial" w:hAnsi="Arial" w:cs="Arial"/>
              </w:rPr>
            </w:pPr>
            <w:r w:rsidRPr="000B1A5B">
              <w:rPr>
                <w:rFonts w:ascii="Arial" w:hAnsi="Arial" w:cs="Arial"/>
              </w:rPr>
              <w:t>Qualité de service</w:t>
            </w:r>
          </w:p>
        </w:tc>
        <w:tc>
          <w:tcPr>
            <w:tcW w:w="5927" w:type="dxa"/>
            <w:vAlign w:val="center"/>
          </w:tcPr>
          <w:p w14:paraId="569982BE" w14:textId="77777777" w:rsidR="002239D7" w:rsidRPr="000B1A5B" w:rsidRDefault="002239D7" w:rsidP="00C778E2">
            <w:pPr>
              <w:rPr>
                <w:rFonts w:ascii="Arial" w:eastAsia="Times New Roman" w:hAnsi="Arial" w:cs="Arial"/>
                <w:bCs/>
                <w:lang w:eastAsia="fr-FR"/>
              </w:rPr>
            </w:pPr>
          </w:p>
          <w:p w14:paraId="5A399F98" w14:textId="77777777" w:rsidR="003F1D2F" w:rsidRPr="000B1A5B" w:rsidRDefault="003F1D2F" w:rsidP="00C778E2">
            <w:pPr>
              <w:rPr>
                <w:rFonts w:ascii="Arial" w:eastAsia="Times New Roman" w:hAnsi="Arial" w:cs="Arial"/>
                <w:bCs/>
                <w:lang w:eastAsia="fr-FR"/>
              </w:rPr>
            </w:pPr>
            <w:r w:rsidRPr="000B1A5B">
              <w:rPr>
                <w:rFonts w:ascii="Arial" w:eastAsia="Times New Roman" w:hAnsi="Arial" w:cs="Arial"/>
                <w:bCs/>
                <w:lang w:eastAsia="fr-FR"/>
              </w:rPr>
              <w:t>Service social : Taux de demandes d'intervention avec rendez-vous dans les 15 jours</w:t>
            </w:r>
          </w:p>
          <w:p w14:paraId="6FAC6B9F" w14:textId="77777777" w:rsidR="002239D7" w:rsidRPr="000B1A5B" w:rsidRDefault="002239D7" w:rsidP="00C778E2">
            <w:pPr>
              <w:rPr>
                <w:rFonts w:ascii="Arial" w:hAnsi="Arial" w:cs="Arial"/>
                <w:bCs/>
              </w:rPr>
            </w:pPr>
          </w:p>
        </w:tc>
        <w:tc>
          <w:tcPr>
            <w:tcW w:w="2126" w:type="dxa"/>
            <w:vAlign w:val="center"/>
          </w:tcPr>
          <w:p w14:paraId="44A9B80F" w14:textId="77777777" w:rsidR="008B685C" w:rsidRPr="00B97627" w:rsidRDefault="008B685C" w:rsidP="00C778E2">
            <w:pPr>
              <w:jc w:val="center"/>
              <w:rPr>
                <w:rFonts w:ascii="Arial" w:eastAsia="Times New Roman" w:hAnsi="Arial" w:cs="Arial"/>
                <w:strike/>
                <w:lang w:eastAsia="fr-FR"/>
              </w:rPr>
            </w:pPr>
            <w:r w:rsidRPr="00B97627">
              <w:rPr>
                <w:rFonts w:ascii="Arial" w:eastAsia="Times New Roman" w:hAnsi="Arial" w:cs="Arial"/>
                <w:strike/>
                <w:lang w:eastAsia="fr-FR"/>
              </w:rPr>
              <w:t>72%</w:t>
            </w:r>
            <w:r w:rsidR="00B97627">
              <w:rPr>
                <w:rFonts w:ascii="Arial" w:eastAsia="Times New Roman" w:hAnsi="Arial" w:cs="Arial"/>
                <w:strike/>
                <w:lang w:eastAsia="fr-FR"/>
              </w:rPr>
              <w:t xml:space="preserve"> </w:t>
            </w:r>
            <w:r w:rsidR="00B97627" w:rsidRPr="00B97627">
              <w:rPr>
                <w:rFonts w:ascii="Arial" w:eastAsia="Times New Roman" w:hAnsi="Arial" w:cs="Arial"/>
                <w:b/>
                <w:lang w:eastAsia="fr-FR"/>
              </w:rPr>
              <w:t>75%</w:t>
            </w:r>
          </w:p>
        </w:tc>
        <w:tc>
          <w:tcPr>
            <w:tcW w:w="1560" w:type="dxa"/>
            <w:vAlign w:val="center"/>
          </w:tcPr>
          <w:p w14:paraId="3E06F6AF" w14:textId="77777777" w:rsidR="003F1D2F" w:rsidRPr="00B97627" w:rsidRDefault="003F1D2F" w:rsidP="00C778E2">
            <w:pPr>
              <w:jc w:val="center"/>
              <w:rPr>
                <w:rFonts w:ascii="Arial" w:hAnsi="Arial" w:cs="Arial"/>
                <w:strike/>
              </w:rPr>
            </w:pPr>
            <w:r w:rsidRPr="00B97627">
              <w:rPr>
                <w:rFonts w:ascii="Arial" w:hAnsi="Arial" w:cs="Arial"/>
                <w:strike/>
              </w:rPr>
              <w:t>60%</w:t>
            </w:r>
            <w:r w:rsidR="00B97627">
              <w:rPr>
                <w:rFonts w:ascii="Arial" w:hAnsi="Arial" w:cs="Arial"/>
                <w:strike/>
              </w:rPr>
              <w:t xml:space="preserve"> </w:t>
            </w:r>
            <w:r w:rsidR="00B97627" w:rsidRPr="00B97627">
              <w:rPr>
                <w:rFonts w:ascii="Arial" w:hAnsi="Arial" w:cs="Arial"/>
                <w:b/>
              </w:rPr>
              <w:t>65%</w:t>
            </w:r>
          </w:p>
        </w:tc>
        <w:tc>
          <w:tcPr>
            <w:tcW w:w="1703" w:type="dxa"/>
            <w:vAlign w:val="center"/>
          </w:tcPr>
          <w:p w14:paraId="2C326C3F" w14:textId="77777777" w:rsidR="0002123F" w:rsidRPr="000B1A5B" w:rsidRDefault="0002123F" w:rsidP="00C778E2">
            <w:pPr>
              <w:jc w:val="center"/>
              <w:rPr>
                <w:rFonts w:ascii="Arial" w:hAnsi="Arial" w:cs="Arial"/>
              </w:rPr>
            </w:pPr>
            <w:r w:rsidRPr="000B1A5B">
              <w:rPr>
                <w:rFonts w:ascii="Arial" w:hAnsi="Arial" w:cs="Arial"/>
              </w:rPr>
              <w:t>100</w:t>
            </w:r>
          </w:p>
        </w:tc>
      </w:tr>
      <w:tr w:rsidR="003F1D2F" w:rsidRPr="008429EA" w14:paraId="6B1A2FB4" w14:textId="77777777" w:rsidTr="008429EA">
        <w:tc>
          <w:tcPr>
            <w:tcW w:w="2828" w:type="dxa"/>
            <w:vAlign w:val="center"/>
          </w:tcPr>
          <w:p w14:paraId="3E4650A5" w14:textId="77777777" w:rsidR="003F1D2F" w:rsidRPr="000B1A5B" w:rsidRDefault="003F1D2F" w:rsidP="008429EA">
            <w:pPr>
              <w:jc w:val="center"/>
              <w:rPr>
                <w:rFonts w:ascii="Arial" w:hAnsi="Arial" w:cs="Arial"/>
              </w:rPr>
            </w:pPr>
            <w:r w:rsidRPr="000B1A5B">
              <w:rPr>
                <w:rFonts w:ascii="Arial" w:hAnsi="Arial" w:cs="Arial"/>
              </w:rPr>
              <w:t>Qualité de service</w:t>
            </w:r>
          </w:p>
        </w:tc>
        <w:tc>
          <w:tcPr>
            <w:tcW w:w="5927" w:type="dxa"/>
            <w:vAlign w:val="center"/>
          </w:tcPr>
          <w:p w14:paraId="2A90A4AE" w14:textId="77777777" w:rsidR="00B97627" w:rsidRDefault="00B97627" w:rsidP="00C778E2">
            <w:pPr>
              <w:jc w:val="both"/>
              <w:rPr>
                <w:rFonts w:ascii="Arial" w:eastAsia="Times New Roman" w:hAnsi="Arial" w:cs="Arial"/>
                <w:bCs/>
                <w:lang w:eastAsia="fr-FR"/>
              </w:rPr>
            </w:pPr>
          </w:p>
          <w:p w14:paraId="0A0A7FC8" w14:textId="77777777" w:rsidR="003F1D2F" w:rsidRDefault="003F1D2F" w:rsidP="00C778E2">
            <w:pPr>
              <w:jc w:val="both"/>
              <w:rPr>
                <w:rFonts w:ascii="Arial" w:eastAsia="Times New Roman" w:hAnsi="Arial" w:cs="Arial"/>
                <w:bCs/>
                <w:lang w:eastAsia="fr-FR"/>
              </w:rPr>
            </w:pPr>
            <w:r w:rsidRPr="000B1A5B">
              <w:rPr>
                <w:rFonts w:ascii="Arial" w:eastAsia="Times New Roman" w:hAnsi="Arial" w:cs="Arial"/>
                <w:bCs/>
                <w:lang w:eastAsia="fr-FR"/>
              </w:rPr>
              <w:lastRenderedPageBreak/>
              <w:t>Service social : Taux de bénéficiaires d’un accompagnement social sans entretien depuis 4 mois</w:t>
            </w:r>
          </w:p>
          <w:p w14:paraId="4FD4C398" w14:textId="77777777" w:rsidR="00B97627" w:rsidRPr="000B1A5B" w:rsidRDefault="00B97627" w:rsidP="00C778E2">
            <w:pPr>
              <w:jc w:val="both"/>
              <w:rPr>
                <w:rFonts w:ascii="Arial" w:hAnsi="Arial" w:cs="Arial"/>
                <w:bCs/>
              </w:rPr>
            </w:pPr>
          </w:p>
        </w:tc>
        <w:tc>
          <w:tcPr>
            <w:tcW w:w="2126" w:type="dxa"/>
          </w:tcPr>
          <w:p w14:paraId="306070F1" w14:textId="77777777" w:rsidR="003F1D2F" w:rsidRPr="000B1A5B" w:rsidRDefault="003F1D2F" w:rsidP="00C778E2">
            <w:pPr>
              <w:autoSpaceDE w:val="0"/>
              <w:autoSpaceDN w:val="0"/>
              <w:adjustRightInd w:val="0"/>
              <w:rPr>
                <w:rFonts w:ascii="Arial" w:eastAsia="Times New Roman" w:hAnsi="Arial" w:cs="Arial"/>
                <w:lang w:eastAsia="fr-FR"/>
              </w:rPr>
            </w:pPr>
          </w:p>
          <w:p w14:paraId="7ED99567" w14:textId="77777777" w:rsidR="003F1D2F" w:rsidRPr="000B1A5B" w:rsidRDefault="003F1D2F" w:rsidP="00C35EF7">
            <w:pPr>
              <w:autoSpaceDE w:val="0"/>
              <w:autoSpaceDN w:val="0"/>
              <w:adjustRightInd w:val="0"/>
              <w:jc w:val="center"/>
              <w:rPr>
                <w:rFonts w:ascii="Arial" w:hAnsi="Arial" w:cs="Arial"/>
              </w:rPr>
            </w:pPr>
            <w:r w:rsidRPr="000B1A5B">
              <w:rPr>
                <w:rFonts w:ascii="Arial" w:eastAsia="Times New Roman" w:hAnsi="Arial" w:cs="Arial"/>
                <w:lang w:eastAsia="fr-FR"/>
              </w:rPr>
              <w:lastRenderedPageBreak/>
              <w:t xml:space="preserve">≤  </w:t>
            </w:r>
            <w:r w:rsidR="008B685C" w:rsidRPr="00B97627">
              <w:rPr>
                <w:rFonts w:ascii="Arial" w:eastAsia="Times New Roman" w:hAnsi="Arial" w:cs="Arial"/>
                <w:strike/>
                <w:lang w:eastAsia="fr-FR"/>
              </w:rPr>
              <w:t>8%</w:t>
            </w:r>
            <w:r w:rsidR="00B97627">
              <w:rPr>
                <w:rFonts w:ascii="Arial" w:eastAsia="Times New Roman" w:hAnsi="Arial" w:cs="Arial"/>
                <w:strike/>
                <w:lang w:eastAsia="fr-FR"/>
              </w:rPr>
              <w:t xml:space="preserve"> </w:t>
            </w:r>
            <w:r w:rsidR="00B97627" w:rsidRPr="00B97627">
              <w:rPr>
                <w:rFonts w:ascii="Arial" w:eastAsia="Times New Roman" w:hAnsi="Arial" w:cs="Arial"/>
                <w:b/>
                <w:lang w:eastAsia="fr-FR"/>
              </w:rPr>
              <w:t>6%</w:t>
            </w:r>
          </w:p>
        </w:tc>
        <w:tc>
          <w:tcPr>
            <w:tcW w:w="1560" w:type="dxa"/>
            <w:vAlign w:val="center"/>
          </w:tcPr>
          <w:p w14:paraId="7C459809" w14:textId="77777777" w:rsidR="003F1D2F" w:rsidRPr="000B1A5B" w:rsidRDefault="003F1D2F" w:rsidP="00C35EF7">
            <w:pPr>
              <w:jc w:val="center"/>
              <w:rPr>
                <w:rFonts w:ascii="Arial" w:eastAsia="Times New Roman" w:hAnsi="Arial" w:cs="Arial"/>
                <w:lang w:eastAsia="fr-FR"/>
              </w:rPr>
            </w:pPr>
            <w:r w:rsidRPr="000B1A5B">
              <w:rPr>
                <w:rFonts w:ascii="Arial" w:eastAsia="Times New Roman" w:hAnsi="Arial" w:cs="Arial"/>
                <w:lang w:eastAsia="fr-FR"/>
              </w:rPr>
              <w:lastRenderedPageBreak/>
              <w:t xml:space="preserve">≤  </w:t>
            </w:r>
            <w:r w:rsidR="008B685C" w:rsidRPr="00B97627">
              <w:rPr>
                <w:rFonts w:ascii="Arial" w:eastAsia="Times New Roman" w:hAnsi="Arial" w:cs="Arial"/>
                <w:strike/>
                <w:lang w:eastAsia="fr-FR"/>
              </w:rPr>
              <w:t>12%</w:t>
            </w:r>
            <w:r w:rsidR="00B97627">
              <w:rPr>
                <w:rFonts w:ascii="Arial" w:eastAsia="Times New Roman" w:hAnsi="Arial" w:cs="Arial"/>
                <w:strike/>
                <w:lang w:eastAsia="fr-FR"/>
              </w:rPr>
              <w:t xml:space="preserve"> </w:t>
            </w:r>
            <w:r w:rsidR="00B97627" w:rsidRPr="00B97627">
              <w:rPr>
                <w:rFonts w:ascii="Arial" w:eastAsia="Times New Roman" w:hAnsi="Arial" w:cs="Arial"/>
                <w:b/>
                <w:lang w:eastAsia="fr-FR"/>
              </w:rPr>
              <w:t>10%</w:t>
            </w:r>
          </w:p>
        </w:tc>
        <w:tc>
          <w:tcPr>
            <w:tcW w:w="1703" w:type="dxa"/>
            <w:vAlign w:val="center"/>
          </w:tcPr>
          <w:p w14:paraId="14E688C8" w14:textId="77777777" w:rsidR="003F1D2F" w:rsidRPr="000B1A5B" w:rsidRDefault="0002123F" w:rsidP="0002123F">
            <w:pPr>
              <w:jc w:val="center"/>
              <w:rPr>
                <w:rFonts w:ascii="Arial" w:hAnsi="Arial" w:cs="Arial"/>
              </w:rPr>
            </w:pPr>
            <w:r w:rsidRPr="000B1A5B">
              <w:rPr>
                <w:rFonts w:ascii="Arial" w:hAnsi="Arial" w:cs="Arial"/>
              </w:rPr>
              <w:t>100</w:t>
            </w:r>
          </w:p>
        </w:tc>
      </w:tr>
      <w:tr w:rsidR="008B685C" w:rsidRPr="008429EA" w14:paraId="54FDD65E" w14:textId="77777777" w:rsidTr="008429EA">
        <w:tc>
          <w:tcPr>
            <w:tcW w:w="2828" w:type="dxa"/>
            <w:vAlign w:val="center"/>
          </w:tcPr>
          <w:p w14:paraId="66A4FE6E" w14:textId="77777777" w:rsidR="008B685C" w:rsidRPr="000B1A5B" w:rsidRDefault="008B685C" w:rsidP="008429EA">
            <w:pPr>
              <w:jc w:val="center"/>
              <w:rPr>
                <w:rFonts w:ascii="Arial" w:hAnsi="Arial" w:cs="Arial"/>
              </w:rPr>
            </w:pPr>
          </w:p>
          <w:p w14:paraId="62C1AD7B" w14:textId="77777777" w:rsidR="008B685C" w:rsidRPr="000B1A5B" w:rsidRDefault="008B685C" w:rsidP="008429EA">
            <w:pPr>
              <w:jc w:val="center"/>
              <w:rPr>
                <w:rFonts w:ascii="Arial" w:hAnsi="Arial" w:cs="Arial"/>
              </w:rPr>
            </w:pPr>
            <w:r w:rsidRPr="000B1A5B">
              <w:rPr>
                <w:rFonts w:ascii="Arial" w:hAnsi="Arial" w:cs="Arial"/>
              </w:rPr>
              <w:t>Qualité de service</w:t>
            </w:r>
          </w:p>
          <w:p w14:paraId="3B293AA0" w14:textId="77777777" w:rsidR="008B685C" w:rsidRPr="000B1A5B" w:rsidRDefault="008B685C" w:rsidP="008429EA">
            <w:pPr>
              <w:jc w:val="center"/>
              <w:rPr>
                <w:rFonts w:ascii="Arial" w:hAnsi="Arial" w:cs="Arial"/>
              </w:rPr>
            </w:pPr>
          </w:p>
        </w:tc>
        <w:tc>
          <w:tcPr>
            <w:tcW w:w="5927" w:type="dxa"/>
            <w:vAlign w:val="center"/>
          </w:tcPr>
          <w:p w14:paraId="37BAD807" w14:textId="77777777" w:rsidR="008B685C" w:rsidRPr="000B1A5B" w:rsidRDefault="008B685C" w:rsidP="00C778E2">
            <w:pPr>
              <w:jc w:val="both"/>
              <w:rPr>
                <w:rFonts w:ascii="Arial" w:eastAsia="Times New Roman" w:hAnsi="Arial" w:cs="Arial"/>
                <w:bCs/>
                <w:lang w:eastAsia="fr-FR"/>
              </w:rPr>
            </w:pPr>
            <w:r w:rsidRPr="000B1A5B">
              <w:rPr>
                <w:rFonts w:ascii="Arial" w:eastAsia="Times New Roman" w:hAnsi="Arial" w:cs="Arial"/>
                <w:bCs/>
                <w:lang w:eastAsia="fr-FR"/>
              </w:rPr>
              <w:t>Nombre d’accompagnements dans le cadre des saisines de la Mission accompagnement santé</w:t>
            </w:r>
          </w:p>
        </w:tc>
        <w:tc>
          <w:tcPr>
            <w:tcW w:w="2126" w:type="dxa"/>
          </w:tcPr>
          <w:p w14:paraId="15FE5E76" w14:textId="77777777" w:rsidR="008B685C" w:rsidRPr="000B1A5B" w:rsidRDefault="008B685C" w:rsidP="00C778E2">
            <w:pPr>
              <w:autoSpaceDE w:val="0"/>
              <w:autoSpaceDN w:val="0"/>
              <w:adjustRightInd w:val="0"/>
              <w:rPr>
                <w:rFonts w:ascii="Arial" w:eastAsia="Times New Roman" w:hAnsi="Arial" w:cs="Arial"/>
                <w:lang w:eastAsia="fr-FR"/>
              </w:rPr>
            </w:pPr>
          </w:p>
          <w:p w14:paraId="5A7A8725" w14:textId="77777777" w:rsidR="008B685C" w:rsidRDefault="008B685C" w:rsidP="000B1A5B">
            <w:pPr>
              <w:jc w:val="center"/>
              <w:rPr>
                <w:rFonts w:ascii="Arial" w:eastAsia="Times New Roman" w:hAnsi="Arial" w:cs="Arial"/>
                <w:strike/>
                <w:lang w:eastAsia="fr-FR"/>
              </w:rPr>
            </w:pPr>
            <w:r w:rsidRPr="00B97627">
              <w:rPr>
                <w:rFonts w:ascii="Arial" w:eastAsia="Times New Roman" w:hAnsi="Arial" w:cs="Arial"/>
                <w:strike/>
                <w:lang w:eastAsia="fr-FR"/>
              </w:rPr>
              <w:t>80</w:t>
            </w:r>
            <w:r w:rsidR="00B97627">
              <w:rPr>
                <w:rFonts w:ascii="Arial" w:eastAsia="Times New Roman" w:hAnsi="Arial" w:cs="Arial"/>
                <w:strike/>
                <w:lang w:eastAsia="fr-FR"/>
              </w:rPr>
              <w:t> </w:t>
            </w:r>
            <w:r w:rsidRPr="00B97627">
              <w:rPr>
                <w:rFonts w:ascii="Arial" w:eastAsia="Times New Roman" w:hAnsi="Arial" w:cs="Arial"/>
                <w:strike/>
                <w:lang w:eastAsia="fr-FR"/>
              </w:rPr>
              <w:t xml:space="preserve">000 </w:t>
            </w:r>
          </w:p>
          <w:p w14:paraId="299F6BB6" w14:textId="77777777" w:rsidR="00B97627" w:rsidRPr="00B97627" w:rsidRDefault="00B97627" w:rsidP="000B1A5B">
            <w:pPr>
              <w:jc w:val="center"/>
              <w:rPr>
                <w:rFonts w:ascii="Arial" w:eastAsia="Times New Roman" w:hAnsi="Arial" w:cs="Arial"/>
                <w:b/>
                <w:lang w:eastAsia="fr-FR"/>
              </w:rPr>
            </w:pPr>
            <w:r w:rsidRPr="00B97627">
              <w:rPr>
                <w:rFonts w:ascii="Arial" w:eastAsia="Times New Roman" w:hAnsi="Arial" w:cs="Arial"/>
                <w:b/>
                <w:lang w:eastAsia="fr-FR"/>
              </w:rPr>
              <w:t>90 518</w:t>
            </w:r>
          </w:p>
        </w:tc>
        <w:tc>
          <w:tcPr>
            <w:tcW w:w="1560" w:type="dxa"/>
            <w:vAlign w:val="center"/>
          </w:tcPr>
          <w:p w14:paraId="63F3F3B7" w14:textId="77777777" w:rsidR="008B685C" w:rsidRDefault="008B685C" w:rsidP="00C778E2">
            <w:pPr>
              <w:jc w:val="center"/>
              <w:rPr>
                <w:rFonts w:ascii="Arial" w:eastAsia="Times New Roman" w:hAnsi="Arial" w:cs="Arial"/>
                <w:strike/>
                <w:lang w:eastAsia="fr-FR"/>
              </w:rPr>
            </w:pPr>
            <w:r w:rsidRPr="00B97627">
              <w:rPr>
                <w:rFonts w:ascii="Arial" w:eastAsia="Times New Roman" w:hAnsi="Arial" w:cs="Arial"/>
                <w:strike/>
                <w:lang w:eastAsia="fr-FR"/>
              </w:rPr>
              <w:t>40</w:t>
            </w:r>
            <w:r w:rsidR="00B97627">
              <w:rPr>
                <w:rFonts w:ascii="Arial" w:eastAsia="Times New Roman" w:hAnsi="Arial" w:cs="Arial"/>
                <w:strike/>
                <w:lang w:eastAsia="fr-FR"/>
              </w:rPr>
              <w:t> </w:t>
            </w:r>
            <w:r w:rsidRPr="00B97627">
              <w:rPr>
                <w:rFonts w:ascii="Arial" w:eastAsia="Times New Roman" w:hAnsi="Arial" w:cs="Arial"/>
                <w:strike/>
                <w:lang w:eastAsia="fr-FR"/>
              </w:rPr>
              <w:t>000</w:t>
            </w:r>
          </w:p>
          <w:p w14:paraId="20D9A214" w14:textId="77777777" w:rsidR="00B97627" w:rsidRPr="00B97627" w:rsidRDefault="00B97627" w:rsidP="00C778E2">
            <w:pPr>
              <w:jc w:val="center"/>
              <w:rPr>
                <w:rFonts w:ascii="Arial" w:eastAsia="Times New Roman" w:hAnsi="Arial" w:cs="Arial"/>
                <w:b/>
                <w:lang w:eastAsia="fr-FR"/>
              </w:rPr>
            </w:pPr>
            <w:r w:rsidRPr="00B97627">
              <w:rPr>
                <w:rFonts w:ascii="Arial" w:eastAsia="Times New Roman" w:hAnsi="Arial" w:cs="Arial"/>
                <w:b/>
                <w:lang w:eastAsia="fr-FR"/>
              </w:rPr>
              <w:t>45 259</w:t>
            </w:r>
          </w:p>
        </w:tc>
        <w:tc>
          <w:tcPr>
            <w:tcW w:w="1703" w:type="dxa"/>
            <w:vAlign w:val="center"/>
          </w:tcPr>
          <w:p w14:paraId="582B90A3" w14:textId="77777777" w:rsidR="008B685C" w:rsidRDefault="0002123F" w:rsidP="00C778E2">
            <w:pPr>
              <w:jc w:val="center"/>
              <w:rPr>
                <w:rFonts w:ascii="Arial" w:hAnsi="Arial" w:cs="Arial"/>
                <w:strike/>
              </w:rPr>
            </w:pPr>
            <w:r w:rsidRPr="005F0504">
              <w:rPr>
                <w:rFonts w:ascii="Arial" w:hAnsi="Arial" w:cs="Arial"/>
                <w:strike/>
              </w:rPr>
              <w:t>50</w:t>
            </w:r>
          </w:p>
          <w:p w14:paraId="1A589FF9" w14:textId="77777777" w:rsidR="005F0504" w:rsidRPr="005F0504" w:rsidRDefault="005F0504" w:rsidP="00C778E2">
            <w:pPr>
              <w:jc w:val="center"/>
              <w:rPr>
                <w:rFonts w:ascii="Arial" w:hAnsi="Arial" w:cs="Arial"/>
                <w:b/>
              </w:rPr>
            </w:pPr>
            <w:r w:rsidRPr="005F0504">
              <w:rPr>
                <w:rFonts w:ascii="Arial" w:hAnsi="Arial" w:cs="Arial"/>
                <w:b/>
              </w:rPr>
              <w:t>90</w:t>
            </w:r>
          </w:p>
        </w:tc>
      </w:tr>
      <w:tr w:rsidR="00DE4866" w:rsidRPr="008429EA" w14:paraId="36567317" w14:textId="77777777" w:rsidTr="00A10DBA">
        <w:tc>
          <w:tcPr>
            <w:tcW w:w="2828" w:type="dxa"/>
            <w:vAlign w:val="center"/>
          </w:tcPr>
          <w:p w14:paraId="2915B5DB" w14:textId="77777777" w:rsidR="00DE4866" w:rsidRDefault="00DE4866" w:rsidP="00DE4866">
            <w:pPr>
              <w:jc w:val="center"/>
              <w:rPr>
                <w:rFonts w:ascii="Arial" w:hAnsi="Arial" w:cs="Arial"/>
              </w:rPr>
            </w:pPr>
          </w:p>
          <w:p w14:paraId="40EE6701" w14:textId="77777777" w:rsidR="00DE4866" w:rsidRPr="000B1A5B" w:rsidRDefault="00DE4866" w:rsidP="00DE4866">
            <w:pPr>
              <w:jc w:val="center"/>
              <w:rPr>
                <w:rFonts w:ascii="Arial" w:hAnsi="Arial" w:cs="Arial"/>
              </w:rPr>
            </w:pPr>
            <w:r w:rsidRPr="000B1A5B">
              <w:rPr>
                <w:rFonts w:ascii="Arial" w:hAnsi="Arial" w:cs="Arial"/>
              </w:rPr>
              <w:t>Qualité de service</w:t>
            </w:r>
          </w:p>
          <w:p w14:paraId="14F2600A" w14:textId="77777777" w:rsidR="00DE4866" w:rsidRPr="000B1A5B" w:rsidRDefault="00DE4866" w:rsidP="008429EA">
            <w:pPr>
              <w:jc w:val="center"/>
              <w:rPr>
                <w:rFonts w:ascii="Arial" w:hAnsi="Arial" w:cs="Arial"/>
              </w:rPr>
            </w:pPr>
          </w:p>
        </w:tc>
        <w:tc>
          <w:tcPr>
            <w:tcW w:w="5927" w:type="dxa"/>
            <w:vAlign w:val="center"/>
          </w:tcPr>
          <w:p w14:paraId="315B2ED5" w14:textId="77777777" w:rsidR="00DE4866" w:rsidRPr="002023E0" w:rsidRDefault="00DE4866" w:rsidP="00A10DBA">
            <w:pPr>
              <w:rPr>
                <w:rFonts w:ascii="Arial" w:eastAsia="Times New Roman" w:hAnsi="Arial" w:cs="Arial"/>
                <w:b/>
                <w:bCs/>
                <w:lang w:eastAsia="fr-FR"/>
              </w:rPr>
            </w:pPr>
            <w:r w:rsidRPr="002023E0">
              <w:rPr>
                <w:rFonts w:ascii="Arial" w:eastAsia="Times New Roman" w:hAnsi="Arial" w:cs="Arial"/>
                <w:b/>
                <w:bCs/>
                <w:lang w:eastAsia="fr-FR"/>
              </w:rPr>
              <w:t>Nombre de bénéficiaires C2S  avec/sans participation financière</w:t>
            </w:r>
          </w:p>
        </w:tc>
        <w:tc>
          <w:tcPr>
            <w:tcW w:w="2126" w:type="dxa"/>
            <w:vAlign w:val="center"/>
          </w:tcPr>
          <w:p w14:paraId="12207AFF" w14:textId="77777777" w:rsidR="00DE4866" w:rsidRPr="002023E0" w:rsidRDefault="00DE4866" w:rsidP="00A10DBA">
            <w:pPr>
              <w:jc w:val="center"/>
              <w:rPr>
                <w:rFonts w:ascii="Arial" w:hAnsi="Arial" w:cs="Arial"/>
                <w:b/>
                <w:color w:val="000000"/>
                <w:sz w:val="24"/>
                <w:szCs w:val="24"/>
              </w:rPr>
            </w:pPr>
            <w:r w:rsidRPr="002023E0">
              <w:rPr>
                <w:rFonts w:ascii="Arial" w:hAnsi="Arial" w:cs="Arial"/>
                <w:b/>
                <w:color w:val="000000"/>
              </w:rPr>
              <w:t>7 150 000</w:t>
            </w:r>
          </w:p>
        </w:tc>
        <w:tc>
          <w:tcPr>
            <w:tcW w:w="1560" w:type="dxa"/>
            <w:vAlign w:val="center"/>
          </w:tcPr>
          <w:p w14:paraId="031B4568" w14:textId="77777777" w:rsidR="00DE4866" w:rsidRPr="002023E0" w:rsidRDefault="00DE4866" w:rsidP="00A10DBA">
            <w:pPr>
              <w:jc w:val="center"/>
              <w:rPr>
                <w:rFonts w:ascii="Arial" w:hAnsi="Arial" w:cs="Arial"/>
                <w:b/>
                <w:color w:val="000000"/>
                <w:sz w:val="24"/>
                <w:szCs w:val="24"/>
              </w:rPr>
            </w:pPr>
            <w:r w:rsidRPr="002023E0">
              <w:rPr>
                <w:rFonts w:ascii="Arial" w:hAnsi="Arial" w:cs="Arial"/>
                <w:b/>
                <w:color w:val="000000"/>
              </w:rPr>
              <w:t>6 535 194</w:t>
            </w:r>
          </w:p>
        </w:tc>
        <w:tc>
          <w:tcPr>
            <w:tcW w:w="1703" w:type="dxa"/>
            <w:vAlign w:val="center"/>
          </w:tcPr>
          <w:p w14:paraId="4842662C" w14:textId="77777777" w:rsidR="00DE4866" w:rsidRPr="00CA0BE7" w:rsidRDefault="00CA0BE7" w:rsidP="00C778E2">
            <w:pPr>
              <w:jc w:val="center"/>
              <w:rPr>
                <w:rFonts w:ascii="Arial" w:hAnsi="Arial" w:cs="Arial"/>
                <w:b/>
              </w:rPr>
            </w:pPr>
            <w:r w:rsidRPr="00CA0BE7">
              <w:rPr>
                <w:rFonts w:ascii="Arial" w:hAnsi="Arial" w:cs="Arial"/>
                <w:b/>
              </w:rPr>
              <w:t>100</w:t>
            </w:r>
          </w:p>
        </w:tc>
      </w:tr>
      <w:tr w:rsidR="00DE4866" w:rsidRPr="008429EA" w14:paraId="6F746116" w14:textId="77777777" w:rsidTr="008429EA">
        <w:tc>
          <w:tcPr>
            <w:tcW w:w="2828" w:type="dxa"/>
            <w:vAlign w:val="center"/>
          </w:tcPr>
          <w:p w14:paraId="2D8A0050" w14:textId="77777777" w:rsidR="00DE4866" w:rsidRPr="000B1A5B" w:rsidRDefault="00DE4866" w:rsidP="008429EA">
            <w:pPr>
              <w:jc w:val="center"/>
              <w:rPr>
                <w:rFonts w:ascii="Arial" w:hAnsi="Arial" w:cs="Arial"/>
              </w:rPr>
            </w:pPr>
            <w:r w:rsidRPr="000B1A5B">
              <w:rPr>
                <w:rFonts w:ascii="Arial" w:hAnsi="Arial" w:cs="Arial"/>
              </w:rPr>
              <w:t>Qualité de service</w:t>
            </w:r>
          </w:p>
        </w:tc>
        <w:tc>
          <w:tcPr>
            <w:tcW w:w="5927" w:type="dxa"/>
            <w:vAlign w:val="center"/>
          </w:tcPr>
          <w:p w14:paraId="223AD76E" w14:textId="77777777" w:rsidR="00DE4866" w:rsidRDefault="00DE4866" w:rsidP="00C35EF7">
            <w:pPr>
              <w:rPr>
                <w:rFonts w:ascii="Arial" w:hAnsi="Arial" w:cs="Arial"/>
              </w:rPr>
            </w:pPr>
            <w:r w:rsidRPr="000B1A5B">
              <w:rPr>
                <w:rFonts w:ascii="Arial" w:hAnsi="Arial" w:cs="Arial"/>
                <w:bCs/>
              </w:rPr>
              <w:t>Performance du service de base</w:t>
            </w:r>
            <w:r w:rsidRPr="000B1A5B">
              <w:rPr>
                <w:rFonts w:ascii="Arial" w:hAnsi="Arial" w:cs="Arial"/>
              </w:rPr>
              <w:t xml:space="preserve"> </w:t>
            </w:r>
            <w:r w:rsidRPr="000B1A5B">
              <w:rPr>
                <w:rFonts w:ascii="Arial" w:hAnsi="Arial" w:cs="Arial"/>
              </w:rPr>
              <w:br/>
            </w:r>
            <w:r w:rsidRPr="000B1A5B">
              <w:rPr>
                <w:rFonts w:ascii="Arial" w:hAnsi="Arial" w:cs="Arial"/>
                <w:bCs/>
                <w:u w:val="single"/>
              </w:rPr>
              <w:t xml:space="preserve">Indicateur composite </w:t>
            </w:r>
            <w:r w:rsidRPr="00B97627">
              <w:rPr>
                <w:rFonts w:ascii="Arial" w:hAnsi="Arial" w:cs="Arial"/>
                <w:bCs/>
                <w:strike/>
                <w:u w:val="single"/>
              </w:rPr>
              <w:t>25% / 25% / 25%/ 25%</w:t>
            </w:r>
            <w:r>
              <w:rPr>
                <w:rFonts w:ascii="Arial" w:hAnsi="Arial" w:cs="Arial"/>
                <w:bCs/>
                <w:strike/>
                <w:u w:val="single"/>
              </w:rPr>
              <w:t xml:space="preserve"> </w:t>
            </w:r>
            <w:r w:rsidRPr="00B97627">
              <w:rPr>
                <w:rFonts w:ascii="Arial" w:hAnsi="Arial" w:cs="Arial"/>
                <w:b/>
                <w:bCs/>
                <w:u w:val="single"/>
              </w:rPr>
              <w:t>20%/20%/20%/20%/20%:</w:t>
            </w:r>
            <w:r w:rsidRPr="000B1A5B">
              <w:rPr>
                <w:rFonts w:ascii="Arial" w:hAnsi="Arial" w:cs="Arial"/>
                <w:bCs/>
                <w:u w:val="single"/>
              </w:rPr>
              <w:t xml:space="preserve"> </w:t>
            </w:r>
            <w:r w:rsidRPr="000B1A5B">
              <w:rPr>
                <w:rFonts w:ascii="Arial" w:hAnsi="Arial" w:cs="Arial"/>
              </w:rPr>
              <w:br/>
              <w:t>- Délai de règlement 1</w:t>
            </w:r>
            <w:r w:rsidRPr="00B97627">
              <w:rPr>
                <w:rFonts w:ascii="Arial" w:hAnsi="Arial" w:cs="Arial"/>
                <w:vertAlign w:val="superscript"/>
              </w:rPr>
              <w:t>ère</w:t>
            </w:r>
            <w:r>
              <w:rPr>
                <w:rFonts w:ascii="Arial" w:hAnsi="Arial" w:cs="Arial"/>
              </w:rPr>
              <w:t xml:space="preserve"> </w:t>
            </w:r>
            <w:r w:rsidRPr="000B1A5B">
              <w:rPr>
                <w:rFonts w:ascii="Arial" w:hAnsi="Arial" w:cs="Arial"/>
              </w:rPr>
              <w:t xml:space="preserve"> IJ </w:t>
            </w:r>
            <w:r>
              <w:rPr>
                <w:rFonts w:ascii="Arial" w:hAnsi="Arial" w:cs="Arial"/>
                <w:b/>
              </w:rPr>
              <w:t>T</w:t>
            </w:r>
            <w:r w:rsidRPr="00B97627">
              <w:rPr>
                <w:rFonts w:ascii="Arial" w:hAnsi="Arial" w:cs="Arial"/>
                <w:b/>
              </w:rPr>
              <w:t>S</w:t>
            </w:r>
            <w:r>
              <w:rPr>
                <w:rFonts w:ascii="Arial" w:hAnsi="Arial" w:cs="Arial"/>
              </w:rPr>
              <w:t xml:space="preserve"> </w:t>
            </w:r>
            <w:r w:rsidRPr="000B1A5B">
              <w:rPr>
                <w:rFonts w:ascii="Arial" w:hAnsi="Arial" w:cs="Arial"/>
              </w:rPr>
              <w:t>non subrogée</w:t>
            </w:r>
          </w:p>
          <w:p w14:paraId="46674CAF" w14:textId="77777777" w:rsidR="00DE4866" w:rsidRPr="00B97627" w:rsidRDefault="00DE4866" w:rsidP="00B97627">
            <w:pPr>
              <w:rPr>
                <w:rFonts w:ascii="Arial" w:hAnsi="Arial" w:cs="Arial"/>
              </w:rPr>
            </w:pPr>
            <w:r>
              <w:rPr>
                <w:rFonts w:ascii="Arial" w:hAnsi="Arial" w:cs="Arial"/>
              </w:rPr>
              <w:t xml:space="preserve">- </w:t>
            </w:r>
            <w:r w:rsidRPr="00B97627">
              <w:rPr>
                <w:rFonts w:ascii="Arial" w:hAnsi="Arial" w:cs="Arial"/>
                <w:b/>
              </w:rPr>
              <w:t>Délai de règlement 1</w:t>
            </w:r>
            <w:r w:rsidRPr="00B97627">
              <w:rPr>
                <w:rFonts w:ascii="Arial" w:hAnsi="Arial" w:cs="Arial"/>
                <w:b/>
                <w:vertAlign w:val="superscript"/>
              </w:rPr>
              <w:t>ère</w:t>
            </w:r>
            <w:r w:rsidRPr="00B97627">
              <w:rPr>
                <w:rFonts w:ascii="Arial" w:hAnsi="Arial" w:cs="Arial"/>
                <w:b/>
              </w:rPr>
              <w:t xml:space="preserve"> IJ TI non subrogée</w:t>
            </w:r>
            <w:r w:rsidRPr="00B97627">
              <w:rPr>
                <w:rFonts w:ascii="Arial" w:hAnsi="Arial" w:cs="Arial"/>
              </w:rPr>
              <w:br/>
              <w:t>- Délai de règlement des FSP</w:t>
            </w:r>
            <w:r>
              <w:rPr>
                <w:rFonts w:ascii="Arial" w:hAnsi="Arial" w:cs="Arial"/>
              </w:rPr>
              <w:t>-FSP</w:t>
            </w:r>
            <w:r w:rsidRPr="00B97627">
              <w:rPr>
                <w:rFonts w:ascii="Arial" w:hAnsi="Arial" w:cs="Arial"/>
              </w:rPr>
              <w:t xml:space="preserve"> LAD</w:t>
            </w:r>
            <w:r w:rsidRPr="00B97627">
              <w:rPr>
                <w:rFonts w:ascii="Arial" w:hAnsi="Arial" w:cs="Arial"/>
              </w:rPr>
              <w:br/>
              <w:t>- Délai  de remboursement des FSE Assurés 9</w:t>
            </w:r>
            <w:r w:rsidRPr="00B97627">
              <w:rPr>
                <w:rFonts w:ascii="Arial" w:hAnsi="Arial" w:cs="Arial"/>
                <w:vertAlign w:val="superscript"/>
              </w:rPr>
              <w:t>ème</w:t>
            </w:r>
            <w:r w:rsidRPr="00B97627">
              <w:rPr>
                <w:rFonts w:ascii="Arial" w:hAnsi="Arial" w:cs="Arial"/>
              </w:rPr>
              <w:t xml:space="preserve"> décile</w:t>
            </w:r>
            <w:r w:rsidRPr="00B97627">
              <w:rPr>
                <w:rFonts w:ascii="Arial" w:hAnsi="Arial" w:cs="Arial"/>
              </w:rPr>
              <w:br/>
              <w:t xml:space="preserve">- Délai d'instruction des demandes </w:t>
            </w:r>
            <w:r w:rsidRPr="00495F28">
              <w:rPr>
                <w:rFonts w:ascii="Arial" w:hAnsi="Arial" w:cs="Arial"/>
                <w:strike/>
              </w:rPr>
              <w:t>CMUC/ACS</w:t>
            </w:r>
            <w:r>
              <w:rPr>
                <w:rFonts w:ascii="Arial" w:hAnsi="Arial" w:cs="Arial"/>
                <w:strike/>
              </w:rPr>
              <w:t xml:space="preserve"> </w:t>
            </w:r>
            <w:r w:rsidRPr="00495F28">
              <w:rPr>
                <w:rFonts w:ascii="Arial" w:hAnsi="Arial" w:cs="Arial"/>
                <w:b/>
              </w:rPr>
              <w:t>C2S</w:t>
            </w:r>
          </w:p>
        </w:tc>
        <w:tc>
          <w:tcPr>
            <w:tcW w:w="2126" w:type="dxa"/>
            <w:vAlign w:val="center"/>
          </w:tcPr>
          <w:p w14:paraId="03F5B87C" w14:textId="77777777" w:rsidR="00DE4866" w:rsidRPr="000B1A5B" w:rsidRDefault="00DE4866" w:rsidP="00C778E2">
            <w:pPr>
              <w:rPr>
                <w:rFonts w:ascii="Arial" w:eastAsia="Times New Roman" w:hAnsi="Arial" w:cs="Arial"/>
                <w:strike/>
                <w:lang w:eastAsia="fr-FR"/>
              </w:rPr>
            </w:pPr>
          </w:p>
          <w:p w14:paraId="04B31789" w14:textId="77777777" w:rsidR="00DE4866" w:rsidRPr="000B1A5B" w:rsidRDefault="00DE4866" w:rsidP="00C778E2">
            <w:pPr>
              <w:rPr>
                <w:rFonts w:ascii="Arial" w:hAnsi="Arial" w:cs="Arial"/>
              </w:rPr>
            </w:pPr>
            <w:r w:rsidRPr="000B1A5B">
              <w:rPr>
                <w:rFonts w:ascii="Arial" w:hAnsi="Arial" w:cs="Arial"/>
              </w:rPr>
              <w:t>Délai</w:t>
            </w:r>
            <w:r>
              <w:rPr>
                <w:rFonts w:ascii="Arial" w:hAnsi="Arial" w:cs="Arial"/>
              </w:rPr>
              <w:t>s de règlement</w:t>
            </w:r>
          </w:p>
          <w:p w14:paraId="659A95DE" w14:textId="77777777" w:rsidR="00DE4866" w:rsidRPr="00782FA1" w:rsidRDefault="00DE4866" w:rsidP="00071727">
            <w:pPr>
              <w:rPr>
                <w:rFonts w:ascii="Arial" w:eastAsia="Times New Roman" w:hAnsi="Arial" w:cs="Arial"/>
                <w:strike/>
                <w:lang w:eastAsia="fr-FR"/>
              </w:rPr>
            </w:pPr>
            <w:r w:rsidRPr="000B1A5B">
              <w:rPr>
                <w:rFonts w:ascii="Arial" w:hAnsi="Arial" w:cs="Arial"/>
              </w:rPr>
              <w:t xml:space="preserve">1ère IJ </w:t>
            </w:r>
            <w:r w:rsidRPr="00071727">
              <w:rPr>
                <w:rFonts w:ascii="Arial" w:hAnsi="Arial" w:cs="Arial"/>
                <w:b/>
              </w:rPr>
              <w:t>TS</w:t>
            </w:r>
            <w:r>
              <w:rPr>
                <w:rFonts w:ascii="Arial" w:hAnsi="Arial" w:cs="Arial"/>
              </w:rPr>
              <w:t xml:space="preserve"> </w:t>
            </w:r>
            <w:r w:rsidRPr="000B1A5B">
              <w:rPr>
                <w:rFonts w:ascii="Arial" w:hAnsi="Arial" w:cs="Arial"/>
              </w:rPr>
              <w:t xml:space="preserve">non subrogée : </w:t>
            </w:r>
            <w:r w:rsidRPr="00071727">
              <w:rPr>
                <w:rFonts w:ascii="Arial" w:hAnsi="Arial" w:cs="Arial"/>
                <w:strike/>
              </w:rPr>
              <w:t>36j</w:t>
            </w:r>
            <w:r>
              <w:rPr>
                <w:rFonts w:ascii="Arial" w:hAnsi="Arial" w:cs="Arial"/>
                <w:strike/>
              </w:rPr>
              <w:t xml:space="preserve"> </w:t>
            </w:r>
          </w:p>
          <w:p w14:paraId="76746134" w14:textId="77777777" w:rsidR="00DE4866" w:rsidRDefault="00DE4866" w:rsidP="00C778E2">
            <w:pPr>
              <w:rPr>
                <w:rFonts w:ascii="Arial" w:hAnsi="Arial" w:cs="Arial"/>
                <w:b/>
              </w:rPr>
            </w:pPr>
            <w:r w:rsidRPr="00071727">
              <w:rPr>
                <w:rFonts w:ascii="Arial" w:hAnsi="Arial" w:cs="Arial"/>
              </w:rPr>
              <w:t>:</w:t>
            </w:r>
            <w:r w:rsidRPr="00071727">
              <w:rPr>
                <w:rFonts w:ascii="Arial" w:hAnsi="Arial" w:cs="Arial"/>
                <w:b/>
              </w:rPr>
              <w:t>37j</w:t>
            </w:r>
          </w:p>
          <w:p w14:paraId="69C1F5E2" w14:textId="77777777" w:rsidR="00DE4866" w:rsidRDefault="00386AC2" w:rsidP="00C778E2">
            <w:pPr>
              <w:rPr>
                <w:rFonts w:ascii="Arial" w:eastAsia="Times New Roman" w:hAnsi="Arial" w:cs="Arial"/>
                <w:b/>
                <w:sz w:val="18"/>
                <w:lang w:eastAsia="fr-FR"/>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p>
          <w:p w14:paraId="5102D1D1" w14:textId="77777777" w:rsidR="00386AC2" w:rsidRDefault="00386AC2" w:rsidP="00C778E2">
            <w:pPr>
              <w:rPr>
                <w:rFonts w:ascii="Arial" w:hAnsi="Arial" w:cs="Arial"/>
                <w:b/>
              </w:rPr>
            </w:pPr>
          </w:p>
          <w:p w14:paraId="74381C49" w14:textId="77777777" w:rsidR="00DE4866" w:rsidRPr="00071727" w:rsidRDefault="00DE4866" w:rsidP="00071727">
            <w:pPr>
              <w:rPr>
                <w:rFonts w:ascii="Arial" w:hAnsi="Arial" w:cs="Arial"/>
                <w:b/>
              </w:rPr>
            </w:pPr>
            <w:r w:rsidRPr="00071727">
              <w:rPr>
                <w:rFonts w:ascii="Arial" w:hAnsi="Arial" w:cs="Arial"/>
                <w:b/>
              </w:rPr>
              <w:t>Délais de règlement</w:t>
            </w:r>
          </w:p>
          <w:p w14:paraId="27A202CC" w14:textId="77777777" w:rsidR="00DE4866" w:rsidRPr="00071727" w:rsidRDefault="00DE4866" w:rsidP="00071727">
            <w:pPr>
              <w:rPr>
                <w:rFonts w:ascii="Arial" w:eastAsia="Times New Roman" w:hAnsi="Arial" w:cs="Arial"/>
                <w:b/>
                <w:strike/>
                <w:lang w:eastAsia="fr-FR"/>
              </w:rPr>
            </w:pPr>
            <w:r w:rsidRPr="00071727">
              <w:rPr>
                <w:rFonts w:ascii="Arial" w:hAnsi="Arial" w:cs="Arial"/>
                <w:b/>
              </w:rPr>
              <w:t xml:space="preserve">1ère IJ TI non subrogée : </w:t>
            </w:r>
          </w:p>
          <w:p w14:paraId="0D5223B4" w14:textId="77777777" w:rsidR="00DE4866" w:rsidRDefault="00DE4866" w:rsidP="00C778E2">
            <w:pPr>
              <w:rPr>
                <w:rFonts w:ascii="Arial" w:hAnsi="Arial" w:cs="Arial"/>
                <w:b/>
              </w:rPr>
            </w:pPr>
            <w:r w:rsidRPr="00071727">
              <w:rPr>
                <w:rFonts w:ascii="Arial" w:hAnsi="Arial" w:cs="Arial"/>
                <w:b/>
              </w:rPr>
              <w:t>:20j</w:t>
            </w:r>
          </w:p>
          <w:p w14:paraId="233070D5" w14:textId="77777777" w:rsidR="00DE4866" w:rsidRPr="000B1A5B" w:rsidRDefault="00386AC2" w:rsidP="00C778E2">
            <w:pPr>
              <w:rPr>
                <w:rFonts w:ascii="Arial" w:eastAsia="Times New Roman" w:hAnsi="Arial" w:cs="Arial"/>
                <w:lang w:eastAsia="fr-FR"/>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r w:rsidR="00DE4866" w:rsidRPr="000B1A5B">
              <w:rPr>
                <w:rFonts w:ascii="Arial" w:hAnsi="Arial" w:cs="Arial"/>
              </w:rPr>
              <w:br/>
            </w:r>
          </w:p>
          <w:p w14:paraId="146556F3" w14:textId="77777777" w:rsidR="00DE4866" w:rsidRPr="000B1A5B" w:rsidRDefault="00DE4866" w:rsidP="00C778E2">
            <w:pPr>
              <w:rPr>
                <w:rFonts w:ascii="Arial" w:hAnsi="Arial" w:cs="Arial"/>
              </w:rPr>
            </w:pPr>
            <w:r w:rsidRPr="000B1A5B">
              <w:rPr>
                <w:rFonts w:ascii="Arial" w:hAnsi="Arial" w:cs="Arial"/>
              </w:rPr>
              <w:t>FSP 17j</w:t>
            </w:r>
          </w:p>
          <w:p w14:paraId="0EC56B44" w14:textId="77777777" w:rsidR="00DE4866" w:rsidRPr="000B1A5B" w:rsidRDefault="00DE4866" w:rsidP="00C778E2">
            <w:pPr>
              <w:rPr>
                <w:rFonts w:ascii="Arial" w:eastAsia="Times New Roman" w:hAnsi="Arial" w:cs="Arial"/>
                <w:lang w:eastAsia="fr-FR"/>
              </w:rPr>
            </w:pPr>
            <w:r w:rsidRPr="000B1A5B">
              <w:rPr>
                <w:rFonts w:ascii="Arial" w:hAnsi="Arial" w:cs="Arial"/>
              </w:rPr>
              <w:br/>
              <w:t>FSE Assurés 9ème décile : 7j</w:t>
            </w:r>
            <w:r w:rsidRPr="000B1A5B">
              <w:rPr>
                <w:rFonts w:ascii="Arial" w:hAnsi="Arial" w:cs="Arial"/>
              </w:rPr>
              <w:br/>
            </w:r>
          </w:p>
          <w:p w14:paraId="46B0D204" w14:textId="77777777" w:rsidR="00DE4866" w:rsidRDefault="00DE4866" w:rsidP="00E67FD2">
            <w:pPr>
              <w:rPr>
                <w:rFonts w:ascii="Arial" w:hAnsi="Arial" w:cs="Arial"/>
                <w:b/>
              </w:rPr>
            </w:pPr>
            <w:r w:rsidRPr="000B1A5B">
              <w:rPr>
                <w:rFonts w:ascii="Arial" w:hAnsi="Arial" w:cs="Arial"/>
              </w:rPr>
              <w:t xml:space="preserve">C2S : </w:t>
            </w:r>
            <w:r w:rsidRPr="00071727">
              <w:rPr>
                <w:rFonts w:ascii="Arial" w:hAnsi="Arial" w:cs="Arial"/>
                <w:strike/>
              </w:rPr>
              <w:t>31j</w:t>
            </w:r>
            <w:r>
              <w:rPr>
                <w:rFonts w:ascii="Arial" w:hAnsi="Arial" w:cs="Arial"/>
                <w:strike/>
              </w:rPr>
              <w:t xml:space="preserve"> </w:t>
            </w:r>
            <w:r w:rsidRPr="00071727">
              <w:rPr>
                <w:rFonts w:ascii="Arial" w:hAnsi="Arial" w:cs="Arial"/>
                <w:b/>
              </w:rPr>
              <w:t>29j</w:t>
            </w:r>
          </w:p>
          <w:p w14:paraId="0875B3C8" w14:textId="77777777" w:rsidR="00DE4866" w:rsidRPr="000B1A5B" w:rsidRDefault="00DE4866" w:rsidP="00E67FD2">
            <w:pPr>
              <w:rPr>
                <w:rFonts w:ascii="Arial" w:hAnsi="Arial" w:cs="Arial"/>
              </w:rPr>
            </w:pPr>
          </w:p>
        </w:tc>
        <w:tc>
          <w:tcPr>
            <w:tcW w:w="1560" w:type="dxa"/>
            <w:vAlign w:val="center"/>
          </w:tcPr>
          <w:p w14:paraId="267EA858" w14:textId="77777777" w:rsidR="00DE4866" w:rsidRPr="000B1A5B" w:rsidRDefault="00DE4866" w:rsidP="00071727">
            <w:pPr>
              <w:rPr>
                <w:rFonts w:ascii="Arial" w:hAnsi="Arial" w:cs="Arial"/>
              </w:rPr>
            </w:pPr>
            <w:r>
              <w:rPr>
                <w:rFonts w:ascii="Arial" w:hAnsi="Arial" w:cs="Arial"/>
              </w:rPr>
              <w:lastRenderedPageBreak/>
              <w:t xml:space="preserve">Délai </w:t>
            </w:r>
            <w:r w:rsidRPr="000B1A5B">
              <w:rPr>
                <w:rFonts w:ascii="Arial" w:hAnsi="Arial" w:cs="Arial"/>
              </w:rPr>
              <w:t>IJ</w:t>
            </w:r>
            <w:r>
              <w:rPr>
                <w:rFonts w:ascii="Arial" w:hAnsi="Arial" w:cs="Arial"/>
              </w:rPr>
              <w:t xml:space="preserve"> </w:t>
            </w:r>
            <w:r w:rsidRPr="00071727">
              <w:rPr>
                <w:rFonts w:ascii="Arial" w:hAnsi="Arial" w:cs="Arial"/>
                <w:b/>
              </w:rPr>
              <w:t>TS</w:t>
            </w:r>
            <w:r>
              <w:rPr>
                <w:rFonts w:ascii="Arial" w:hAnsi="Arial" w:cs="Arial"/>
                <w:b/>
              </w:rPr>
              <w:t xml:space="preserve"> non subrogée</w:t>
            </w:r>
            <w:r w:rsidRPr="000B1A5B">
              <w:rPr>
                <w:rFonts w:ascii="Arial" w:hAnsi="Arial" w:cs="Arial"/>
              </w:rPr>
              <w:t xml:space="preserve"> : </w:t>
            </w:r>
            <w:r w:rsidRPr="00071727">
              <w:rPr>
                <w:rFonts w:ascii="Arial" w:hAnsi="Arial" w:cs="Arial"/>
                <w:strike/>
              </w:rPr>
              <w:t>51j</w:t>
            </w:r>
            <w:r>
              <w:rPr>
                <w:rFonts w:ascii="Arial" w:hAnsi="Arial" w:cs="Arial"/>
                <w:strike/>
              </w:rPr>
              <w:t xml:space="preserve"> </w:t>
            </w:r>
          </w:p>
          <w:p w14:paraId="640D03A5" w14:textId="77777777" w:rsidR="00DE4866" w:rsidRDefault="00DE4866" w:rsidP="00C778E2">
            <w:pPr>
              <w:jc w:val="center"/>
              <w:rPr>
                <w:rFonts w:ascii="Arial" w:eastAsia="Times New Roman" w:hAnsi="Arial" w:cs="Arial"/>
                <w:b/>
                <w:lang w:eastAsia="fr-FR"/>
              </w:rPr>
            </w:pPr>
            <w:r>
              <w:rPr>
                <w:rFonts w:ascii="Arial" w:eastAsia="Times New Roman" w:hAnsi="Arial" w:cs="Arial"/>
                <w:b/>
                <w:lang w:eastAsia="fr-FR"/>
              </w:rPr>
              <w:t>47j</w:t>
            </w:r>
          </w:p>
          <w:p w14:paraId="6251BC50" w14:textId="77777777" w:rsidR="00386AC2" w:rsidRDefault="00386AC2" w:rsidP="00C778E2">
            <w:pPr>
              <w:jc w:val="center"/>
              <w:rPr>
                <w:rFonts w:ascii="Arial" w:eastAsia="Times New Roman" w:hAnsi="Arial" w:cs="Arial"/>
                <w:b/>
                <w:lang w:eastAsia="fr-FR"/>
              </w:rPr>
            </w:pPr>
          </w:p>
          <w:p w14:paraId="74B22E10" w14:textId="77777777" w:rsidR="00DE4866" w:rsidRDefault="00386AC2" w:rsidP="00071727">
            <w:pPr>
              <w:rPr>
                <w:rFonts w:ascii="Arial" w:eastAsia="Times New Roman" w:hAnsi="Arial" w:cs="Arial"/>
                <w:b/>
                <w:lang w:eastAsia="fr-FR"/>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p>
          <w:p w14:paraId="729E1651" w14:textId="77777777" w:rsidR="00DE4866" w:rsidRDefault="00DE4866" w:rsidP="00071727">
            <w:pPr>
              <w:rPr>
                <w:rFonts w:ascii="Arial" w:eastAsia="Times New Roman" w:hAnsi="Arial" w:cs="Arial"/>
                <w:b/>
                <w:lang w:eastAsia="fr-FR"/>
              </w:rPr>
            </w:pPr>
          </w:p>
          <w:p w14:paraId="35CB2108" w14:textId="77777777" w:rsidR="00DE4866" w:rsidRPr="00071727" w:rsidRDefault="00DE4866" w:rsidP="00071727">
            <w:pPr>
              <w:rPr>
                <w:rFonts w:ascii="Arial" w:eastAsia="Times New Roman" w:hAnsi="Arial" w:cs="Arial"/>
                <w:b/>
                <w:strike/>
                <w:lang w:eastAsia="fr-FR"/>
              </w:rPr>
            </w:pPr>
            <w:r>
              <w:rPr>
                <w:rFonts w:ascii="Arial" w:hAnsi="Arial" w:cs="Arial"/>
                <w:b/>
              </w:rPr>
              <w:t xml:space="preserve">Délai </w:t>
            </w:r>
            <w:r w:rsidRPr="00071727">
              <w:rPr>
                <w:rFonts w:ascii="Arial" w:hAnsi="Arial" w:cs="Arial"/>
                <w:b/>
              </w:rPr>
              <w:t xml:space="preserve">IJ TI non subrogée : </w:t>
            </w:r>
          </w:p>
          <w:p w14:paraId="4CBEF045" w14:textId="77777777" w:rsidR="00DE4866" w:rsidRDefault="00DE4866" w:rsidP="00071727">
            <w:pPr>
              <w:rPr>
                <w:rFonts w:ascii="Arial" w:hAnsi="Arial" w:cs="Arial"/>
                <w:b/>
              </w:rPr>
            </w:pPr>
            <w:r w:rsidRPr="00071727">
              <w:rPr>
                <w:rFonts w:ascii="Arial" w:hAnsi="Arial" w:cs="Arial"/>
                <w:b/>
              </w:rPr>
              <w:t>:2</w:t>
            </w:r>
            <w:r>
              <w:rPr>
                <w:rFonts w:ascii="Arial" w:hAnsi="Arial" w:cs="Arial"/>
                <w:b/>
              </w:rPr>
              <w:t>7</w:t>
            </w:r>
            <w:r w:rsidRPr="00071727">
              <w:rPr>
                <w:rFonts w:ascii="Arial" w:hAnsi="Arial" w:cs="Arial"/>
                <w:b/>
              </w:rPr>
              <w:t>j</w:t>
            </w:r>
          </w:p>
          <w:p w14:paraId="54146207" w14:textId="77777777" w:rsidR="00386AC2" w:rsidRDefault="00386AC2" w:rsidP="00071727">
            <w:pPr>
              <w:rPr>
                <w:rFonts w:ascii="Arial" w:hAnsi="Arial" w:cs="Arial"/>
                <w:b/>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p>
          <w:p w14:paraId="2D019404" w14:textId="77777777" w:rsidR="00DE4866" w:rsidRDefault="00DE4866" w:rsidP="00071727">
            <w:pPr>
              <w:rPr>
                <w:rFonts w:ascii="Arial" w:hAnsi="Arial" w:cs="Arial"/>
                <w:b/>
              </w:rPr>
            </w:pPr>
          </w:p>
          <w:p w14:paraId="30981F64" w14:textId="77777777" w:rsidR="00DE4866" w:rsidRPr="00071727" w:rsidRDefault="00DE4866" w:rsidP="00071727">
            <w:pPr>
              <w:rPr>
                <w:rFonts w:ascii="Arial" w:hAnsi="Arial" w:cs="Arial"/>
                <w:b/>
              </w:rPr>
            </w:pPr>
          </w:p>
          <w:p w14:paraId="56F9132C" w14:textId="77777777" w:rsidR="00DE4866" w:rsidRDefault="00DE4866" w:rsidP="00071727">
            <w:pPr>
              <w:jc w:val="center"/>
              <w:rPr>
                <w:rFonts w:ascii="Arial" w:hAnsi="Arial" w:cs="Arial"/>
              </w:rPr>
            </w:pPr>
          </w:p>
          <w:p w14:paraId="2C6162A4" w14:textId="77777777" w:rsidR="00DE4866" w:rsidRPr="00071727" w:rsidRDefault="00DE4866" w:rsidP="00071727">
            <w:pPr>
              <w:rPr>
                <w:rFonts w:ascii="Arial" w:hAnsi="Arial" w:cs="Arial"/>
              </w:rPr>
            </w:pPr>
            <w:r w:rsidRPr="000B1A5B">
              <w:rPr>
                <w:rFonts w:ascii="Arial" w:hAnsi="Arial" w:cs="Arial"/>
              </w:rPr>
              <w:t>FSP : 20j</w:t>
            </w:r>
            <w:r w:rsidRPr="000B1A5B">
              <w:rPr>
                <w:rFonts w:ascii="Arial" w:hAnsi="Arial" w:cs="Arial"/>
              </w:rPr>
              <w:br/>
            </w:r>
          </w:p>
          <w:p w14:paraId="2F11F762" w14:textId="77777777" w:rsidR="00DE4866" w:rsidRPr="000B1A5B" w:rsidRDefault="00DE4866" w:rsidP="00071727">
            <w:pPr>
              <w:rPr>
                <w:rFonts w:ascii="Arial" w:hAnsi="Arial" w:cs="Arial"/>
              </w:rPr>
            </w:pPr>
            <w:r w:rsidRPr="000B1A5B">
              <w:rPr>
                <w:rFonts w:ascii="Arial" w:hAnsi="Arial" w:cs="Arial"/>
              </w:rPr>
              <w:t>FSE : 8j</w:t>
            </w:r>
            <w:r w:rsidRPr="000B1A5B">
              <w:rPr>
                <w:rFonts w:ascii="Arial" w:hAnsi="Arial" w:cs="Arial"/>
              </w:rPr>
              <w:br/>
            </w:r>
          </w:p>
          <w:p w14:paraId="5F4C4138" w14:textId="77777777" w:rsidR="00DE4866" w:rsidRPr="000B1A5B" w:rsidRDefault="00DE4866" w:rsidP="00C778E2">
            <w:pPr>
              <w:jc w:val="center"/>
              <w:rPr>
                <w:rFonts w:ascii="Arial" w:hAnsi="Arial" w:cs="Arial"/>
              </w:rPr>
            </w:pPr>
            <w:r w:rsidRPr="000B1A5B">
              <w:rPr>
                <w:rFonts w:ascii="Arial" w:hAnsi="Arial" w:cs="Arial"/>
              </w:rPr>
              <w:t xml:space="preserve">C2S : </w:t>
            </w:r>
            <w:r w:rsidRPr="00071727">
              <w:rPr>
                <w:rFonts w:ascii="Arial" w:hAnsi="Arial" w:cs="Arial"/>
                <w:strike/>
              </w:rPr>
              <w:t>45j</w:t>
            </w:r>
            <w:r>
              <w:rPr>
                <w:rFonts w:ascii="Arial" w:hAnsi="Arial" w:cs="Arial"/>
                <w:strike/>
              </w:rPr>
              <w:t xml:space="preserve"> </w:t>
            </w:r>
            <w:r w:rsidRPr="00071727">
              <w:rPr>
                <w:rFonts w:ascii="Arial" w:hAnsi="Arial" w:cs="Arial"/>
                <w:b/>
              </w:rPr>
              <w:t>35j</w:t>
            </w:r>
          </w:p>
        </w:tc>
        <w:tc>
          <w:tcPr>
            <w:tcW w:w="1703" w:type="dxa"/>
            <w:vAlign w:val="center"/>
          </w:tcPr>
          <w:p w14:paraId="0B6EDA4A" w14:textId="77777777" w:rsidR="00DE4866" w:rsidRDefault="00DE4866" w:rsidP="00C778E2">
            <w:pPr>
              <w:jc w:val="center"/>
              <w:rPr>
                <w:rFonts w:ascii="Arial" w:hAnsi="Arial" w:cs="Arial"/>
                <w:strike/>
              </w:rPr>
            </w:pPr>
            <w:r w:rsidRPr="005F0504">
              <w:rPr>
                <w:rFonts w:ascii="Arial" w:hAnsi="Arial" w:cs="Arial"/>
                <w:strike/>
              </w:rPr>
              <w:t>200</w:t>
            </w:r>
          </w:p>
          <w:p w14:paraId="36B8ED4D" w14:textId="77777777" w:rsidR="005F0504" w:rsidRPr="005F0504" w:rsidRDefault="005F0504" w:rsidP="00C778E2">
            <w:pPr>
              <w:jc w:val="center"/>
              <w:rPr>
                <w:rFonts w:ascii="Arial" w:hAnsi="Arial" w:cs="Arial"/>
                <w:b/>
              </w:rPr>
            </w:pPr>
            <w:r w:rsidRPr="005F0504">
              <w:rPr>
                <w:rFonts w:ascii="Arial" w:hAnsi="Arial" w:cs="Arial"/>
                <w:b/>
              </w:rPr>
              <w:t>250</w:t>
            </w:r>
          </w:p>
        </w:tc>
      </w:tr>
      <w:tr w:rsidR="00DE4866" w:rsidRPr="008429EA" w14:paraId="39DAFFFD" w14:textId="77777777" w:rsidTr="008429EA">
        <w:tc>
          <w:tcPr>
            <w:tcW w:w="2828" w:type="dxa"/>
            <w:vAlign w:val="center"/>
          </w:tcPr>
          <w:p w14:paraId="5EBD7915" w14:textId="77777777" w:rsidR="00DE4866" w:rsidRPr="000B1A5B" w:rsidRDefault="00DE4866" w:rsidP="008429EA">
            <w:pPr>
              <w:jc w:val="center"/>
              <w:rPr>
                <w:rFonts w:ascii="Arial" w:hAnsi="Arial" w:cs="Arial"/>
              </w:rPr>
            </w:pPr>
            <w:r w:rsidRPr="000B1A5B">
              <w:rPr>
                <w:rFonts w:ascii="Arial" w:hAnsi="Arial" w:cs="Arial"/>
              </w:rPr>
              <w:t>Qualité de service</w:t>
            </w:r>
          </w:p>
        </w:tc>
        <w:tc>
          <w:tcPr>
            <w:tcW w:w="5927" w:type="dxa"/>
            <w:vAlign w:val="center"/>
          </w:tcPr>
          <w:p w14:paraId="25DB10A5" w14:textId="77777777" w:rsidR="00DE4866" w:rsidRDefault="00DE4866" w:rsidP="00C778E2">
            <w:pPr>
              <w:rPr>
                <w:rFonts w:ascii="Arial" w:hAnsi="Arial" w:cs="Arial"/>
              </w:rPr>
            </w:pPr>
            <w:r w:rsidRPr="000B1A5B">
              <w:rPr>
                <w:rFonts w:ascii="Arial" w:hAnsi="Arial" w:cs="Arial"/>
                <w:bCs/>
              </w:rPr>
              <w:t>Utilisation des télé-services Professionnels de santé</w:t>
            </w:r>
            <w:r w:rsidRPr="000B1A5B">
              <w:rPr>
                <w:rFonts w:ascii="Arial" w:hAnsi="Arial" w:cs="Arial"/>
              </w:rPr>
              <w:br/>
            </w:r>
            <w:r w:rsidRPr="000B1A5B">
              <w:rPr>
                <w:rFonts w:ascii="Arial" w:hAnsi="Arial" w:cs="Arial"/>
                <w:bCs/>
                <w:u w:val="single"/>
              </w:rPr>
              <w:t>indicateur composite 50% / 50%</w:t>
            </w:r>
            <w:r w:rsidRPr="000B1A5B">
              <w:rPr>
                <w:rFonts w:ascii="Arial" w:hAnsi="Arial" w:cs="Arial"/>
              </w:rPr>
              <w:br/>
              <w:t xml:space="preserve">- </w:t>
            </w:r>
            <w:r w:rsidRPr="00495F28">
              <w:rPr>
                <w:rFonts w:ascii="Arial" w:hAnsi="Arial" w:cs="Arial"/>
                <w:strike/>
              </w:rPr>
              <w:t>Taux de protocole de soins électronique (PSE)</w:t>
            </w:r>
            <w:r w:rsidRPr="00495F28">
              <w:rPr>
                <w:rFonts w:ascii="Arial" w:hAnsi="Arial" w:cs="Arial"/>
                <w:strike/>
              </w:rPr>
              <w:br/>
            </w:r>
            <w:r w:rsidRPr="000B1A5B">
              <w:rPr>
                <w:rFonts w:ascii="Arial" w:hAnsi="Arial" w:cs="Arial"/>
              </w:rPr>
              <w:t>- Taux Avis d‘Arrêt de Travail dématérialisé (AAT)</w:t>
            </w:r>
          </w:p>
          <w:p w14:paraId="601A40A3" w14:textId="77777777" w:rsidR="00DE4866" w:rsidRPr="000B1A5B" w:rsidRDefault="00DE4866" w:rsidP="00C778E2">
            <w:pPr>
              <w:rPr>
                <w:rFonts w:ascii="Arial" w:hAnsi="Arial" w:cs="Arial"/>
              </w:rPr>
            </w:pPr>
            <w:r>
              <w:rPr>
                <w:rFonts w:ascii="Arial" w:eastAsia="Times New Roman" w:hAnsi="Arial" w:cs="Arial"/>
                <w:b/>
                <w:lang w:eastAsia="fr-FR"/>
              </w:rPr>
              <w:t>-</w:t>
            </w:r>
            <w:r w:rsidRPr="003954D2">
              <w:rPr>
                <w:rFonts w:ascii="Arial" w:eastAsia="Times New Roman" w:hAnsi="Arial" w:cs="Arial"/>
                <w:b/>
                <w:lang w:eastAsia="fr-FR"/>
              </w:rPr>
              <w:t>Taux de certificat médicaux AT/MP dématérialisés</w:t>
            </w:r>
          </w:p>
        </w:tc>
        <w:tc>
          <w:tcPr>
            <w:tcW w:w="2126" w:type="dxa"/>
            <w:vAlign w:val="center"/>
          </w:tcPr>
          <w:p w14:paraId="6A2E9DFB" w14:textId="77777777" w:rsidR="00DE4866" w:rsidRDefault="00DE4866" w:rsidP="00C778E2">
            <w:pPr>
              <w:jc w:val="center"/>
              <w:rPr>
                <w:rFonts w:ascii="Arial" w:hAnsi="Arial" w:cs="Arial"/>
                <w:b/>
              </w:rPr>
            </w:pPr>
            <w:r w:rsidRPr="00495F28">
              <w:rPr>
                <w:rFonts w:ascii="Arial" w:hAnsi="Arial" w:cs="Arial"/>
                <w:strike/>
              </w:rPr>
              <w:t>PSE : 80%</w:t>
            </w:r>
            <w:r w:rsidRPr="000B1A5B">
              <w:rPr>
                <w:rFonts w:ascii="Arial" w:hAnsi="Arial" w:cs="Arial"/>
              </w:rPr>
              <w:br/>
              <w:t xml:space="preserve">AAT : </w:t>
            </w:r>
            <w:r w:rsidRPr="00495F28">
              <w:rPr>
                <w:rFonts w:ascii="Arial" w:hAnsi="Arial" w:cs="Arial"/>
                <w:strike/>
              </w:rPr>
              <w:t>70%</w:t>
            </w:r>
            <w:r>
              <w:rPr>
                <w:rFonts w:ascii="Arial" w:hAnsi="Arial" w:cs="Arial"/>
                <w:strike/>
              </w:rPr>
              <w:t xml:space="preserve"> </w:t>
            </w:r>
            <w:r w:rsidRPr="00495F28">
              <w:rPr>
                <w:rFonts w:ascii="Arial" w:hAnsi="Arial" w:cs="Arial"/>
                <w:b/>
              </w:rPr>
              <w:t>80%</w:t>
            </w:r>
          </w:p>
          <w:p w14:paraId="196F8E30" w14:textId="77777777" w:rsidR="00DE4866" w:rsidRDefault="00DE4866" w:rsidP="00C778E2">
            <w:pPr>
              <w:jc w:val="center"/>
              <w:rPr>
                <w:rFonts w:ascii="Arial" w:hAnsi="Arial" w:cs="Arial"/>
                <w:b/>
              </w:rPr>
            </w:pPr>
          </w:p>
          <w:p w14:paraId="67AE7F68" w14:textId="77777777" w:rsidR="00DE4866" w:rsidRDefault="00DE4866" w:rsidP="00495F28">
            <w:pPr>
              <w:jc w:val="center"/>
              <w:rPr>
                <w:rFonts w:ascii="Arial" w:hAnsi="Arial" w:cs="Arial"/>
                <w:b/>
              </w:rPr>
            </w:pPr>
          </w:p>
          <w:p w14:paraId="2C5AACEC" w14:textId="77777777" w:rsidR="00DE4866" w:rsidRPr="00495F28" w:rsidRDefault="00DE4866" w:rsidP="00495F28">
            <w:pPr>
              <w:jc w:val="center"/>
              <w:rPr>
                <w:rFonts w:ascii="Arial" w:hAnsi="Arial" w:cs="Arial"/>
                <w:b/>
              </w:rPr>
            </w:pPr>
            <w:r w:rsidRPr="00495F28">
              <w:rPr>
                <w:rFonts w:ascii="Arial" w:hAnsi="Arial" w:cs="Arial"/>
                <w:b/>
              </w:rPr>
              <w:t>Certif AT/MP : 30%</w:t>
            </w:r>
          </w:p>
        </w:tc>
        <w:tc>
          <w:tcPr>
            <w:tcW w:w="1560" w:type="dxa"/>
            <w:vAlign w:val="center"/>
          </w:tcPr>
          <w:p w14:paraId="2DA8A20B" w14:textId="77777777" w:rsidR="00DE4866" w:rsidRDefault="00DE4866" w:rsidP="00C35EF7">
            <w:pPr>
              <w:jc w:val="center"/>
              <w:rPr>
                <w:rFonts w:ascii="Arial" w:hAnsi="Arial" w:cs="Arial"/>
                <w:b/>
              </w:rPr>
            </w:pPr>
            <w:r w:rsidRPr="00495F28">
              <w:rPr>
                <w:rFonts w:ascii="Arial" w:hAnsi="Arial" w:cs="Arial"/>
                <w:strike/>
              </w:rPr>
              <w:t xml:space="preserve">PSE </w:t>
            </w:r>
            <w:r w:rsidRPr="000B1A5B">
              <w:rPr>
                <w:rFonts w:ascii="Arial" w:hAnsi="Arial" w:cs="Arial"/>
              </w:rPr>
              <w:t xml:space="preserve">: </w:t>
            </w:r>
            <w:r w:rsidRPr="00495F28">
              <w:rPr>
                <w:rFonts w:ascii="Arial" w:hAnsi="Arial" w:cs="Arial"/>
                <w:strike/>
              </w:rPr>
              <w:t>66,75%</w:t>
            </w:r>
            <w:r w:rsidRPr="000B1A5B">
              <w:rPr>
                <w:rFonts w:ascii="Arial" w:hAnsi="Arial" w:cs="Arial"/>
              </w:rPr>
              <w:br/>
              <w:t xml:space="preserve">AAT : </w:t>
            </w:r>
            <w:r w:rsidRPr="00495F28">
              <w:rPr>
                <w:rFonts w:ascii="Arial" w:hAnsi="Arial" w:cs="Arial"/>
                <w:strike/>
              </w:rPr>
              <w:t>45,01%</w:t>
            </w:r>
            <w:r>
              <w:rPr>
                <w:rFonts w:ascii="Arial" w:hAnsi="Arial" w:cs="Arial"/>
                <w:strike/>
              </w:rPr>
              <w:t xml:space="preserve"> </w:t>
            </w:r>
            <w:r w:rsidRPr="00495F28">
              <w:rPr>
                <w:rFonts w:ascii="Arial" w:hAnsi="Arial" w:cs="Arial"/>
                <w:b/>
              </w:rPr>
              <w:t>51%</w:t>
            </w:r>
          </w:p>
          <w:p w14:paraId="395D3E56" w14:textId="77777777" w:rsidR="00DE4866" w:rsidRDefault="00DE4866" w:rsidP="00C35EF7">
            <w:pPr>
              <w:jc w:val="center"/>
              <w:rPr>
                <w:rFonts w:ascii="Arial" w:hAnsi="Arial" w:cs="Arial"/>
                <w:b/>
              </w:rPr>
            </w:pPr>
          </w:p>
          <w:p w14:paraId="492D47E0" w14:textId="77777777" w:rsidR="00DE4866" w:rsidRPr="000B1A5B" w:rsidRDefault="00DE4866" w:rsidP="00495F28">
            <w:pPr>
              <w:jc w:val="center"/>
              <w:rPr>
                <w:rFonts w:ascii="Arial" w:eastAsia="Times New Roman" w:hAnsi="Arial" w:cs="Arial"/>
                <w:lang w:eastAsia="fr-FR"/>
              </w:rPr>
            </w:pPr>
            <w:r w:rsidRPr="00495F28">
              <w:rPr>
                <w:rFonts w:ascii="Arial" w:hAnsi="Arial" w:cs="Arial"/>
                <w:b/>
              </w:rPr>
              <w:t>Certif AT/MP :</w:t>
            </w:r>
            <w:r>
              <w:rPr>
                <w:rFonts w:ascii="Arial" w:hAnsi="Arial" w:cs="Arial"/>
                <w:b/>
              </w:rPr>
              <w:t xml:space="preserve"> 22,32</w:t>
            </w:r>
            <w:r w:rsidRPr="00495F28">
              <w:rPr>
                <w:rFonts w:ascii="Arial" w:hAnsi="Arial" w:cs="Arial"/>
                <w:b/>
              </w:rPr>
              <w:t>%</w:t>
            </w:r>
          </w:p>
        </w:tc>
        <w:tc>
          <w:tcPr>
            <w:tcW w:w="1703" w:type="dxa"/>
            <w:vAlign w:val="center"/>
          </w:tcPr>
          <w:p w14:paraId="692B4606" w14:textId="77777777" w:rsidR="00DE4866" w:rsidRDefault="00DE4866" w:rsidP="00C778E2">
            <w:pPr>
              <w:jc w:val="center"/>
              <w:rPr>
                <w:rFonts w:ascii="Arial" w:hAnsi="Arial" w:cs="Arial"/>
                <w:strike/>
              </w:rPr>
            </w:pPr>
            <w:r w:rsidRPr="005F0504">
              <w:rPr>
                <w:rFonts w:ascii="Arial" w:hAnsi="Arial" w:cs="Arial"/>
                <w:strike/>
              </w:rPr>
              <w:t>100</w:t>
            </w:r>
          </w:p>
          <w:p w14:paraId="3C2A325D" w14:textId="77777777" w:rsidR="005F0504" w:rsidRPr="005F0504" w:rsidRDefault="005F0504" w:rsidP="00C778E2">
            <w:pPr>
              <w:jc w:val="center"/>
              <w:rPr>
                <w:rFonts w:ascii="Arial" w:hAnsi="Arial" w:cs="Arial"/>
                <w:b/>
              </w:rPr>
            </w:pPr>
            <w:r w:rsidRPr="005F0504">
              <w:rPr>
                <w:rFonts w:ascii="Arial" w:hAnsi="Arial" w:cs="Arial"/>
                <w:b/>
              </w:rPr>
              <w:t>80</w:t>
            </w:r>
          </w:p>
        </w:tc>
      </w:tr>
      <w:tr w:rsidR="00DE4866" w:rsidRPr="008429EA" w14:paraId="3E6E2CB7" w14:textId="77777777" w:rsidTr="008429EA">
        <w:tc>
          <w:tcPr>
            <w:tcW w:w="2828" w:type="dxa"/>
            <w:vAlign w:val="center"/>
          </w:tcPr>
          <w:p w14:paraId="219B5D76" w14:textId="77777777" w:rsidR="00DE4866" w:rsidRDefault="00DE4866" w:rsidP="008429EA">
            <w:pPr>
              <w:jc w:val="center"/>
              <w:rPr>
                <w:rFonts w:ascii="Arial" w:hAnsi="Arial" w:cs="Arial"/>
              </w:rPr>
            </w:pPr>
          </w:p>
          <w:p w14:paraId="605D3575" w14:textId="77777777" w:rsidR="00DE4866" w:rsidRDefault="00DE4866" w:rsidP="008429EA">
            <w:pPr>
              <w:jc w:val="center"/>
              <w:rPr>
                <w:rFonts w:ascii="Arial" w:hAnsi="Arial" w:cs="Arial"/>
              </w:rPr>
            </w:pPr>
            <w:r w:rsidRPr="000B1A5B">
              <w:rPr>
                <w:rFonts w:ascii="Arial" w:hAnsi="Arial" w:cs="Arial"/>
              </w:rPr>
              <w:t>Gestion du risque</w:t>
            </w:r>
          </w:p>
          <w:p w14:paraId="72D8AF2E" w14:textId="77777777" w:rsidR="00DE4866" w:rsidRPr="000B1A5B" w:rsidRDefault="00DE4866" w:rsidP="008429EA">
            <w:pPr>
              <w:jc w:val="center"/>
              <w:rPr>
                <w:rFonts w:ascii="Arial" w:hAnsi="Arial" w:cs="Arial"/>
              </w:rPr>
            </w:pPr>
          </w:p>
        </w:tc>
        <w:tc>
          <w:tcPr>
            <w:tcW w:w="5927" w:type="dxa"/>
            <w:vAlign w:val="center"/>
          </w:tcPr>
          <w:p w14:paraId="7DC56434" w14:textId="77777777" w:rsidR="00DE4866" w:rsidRDefault="00DE4866">
            <w:pPr>
              <w:rPr>
                <w:rFonts w:ascii="Arial" w:hAnsi="Arial" w:cs="Arial"/>
                <w:b/>
                <w:bCs/>
                <w:color w:val="000000"/>
              </w:rPr>
            </w:pPr>
          </w:p>
          <w:p w14:paraId="18A21FB2" w14:textId="77777777" w:rsidR="00DE4866" w:rsidRDefault="00DE4866">
            <w:pPr>
              <w:rPr>
                <w:rFonts w:ascii="Arial" w:hAnsi="Arial" w:cs="Arial"/>
                <w:b/>
                <w:bCs/>
                <w:color w:val="000000"/>
              </w:rPr>
            </w:pPr>
            <w:r>
              <w:rPr>
                <w:rFonts w:ascii="Arial" w:hAnsi="Arial" w:cs="Arial"/>
                <w:b/>
                <w:bCs/>
                <w:color w:val="000000"/>
              </w:rPr>
              <w:t>Indicateur composite (25/25/25/25) pour évaluation globale du déploiement des programmes de prévention : Taux d'atteinte sur les 4 indicateurs CPG (TMS Pros, RC Pros, Chutes BTP, SPTPE)</w:t>
            </w:r>
          </w:p>
          <w:p w14:paraId="1EA6AC6F" w14:textId="77777777" w:rsidR="00DE4866" w:rsidRDefault="00DE4866">
            <w:pPr>
              <w:rPr>
                <w:rFonts w:ascii="Arial" w:hAnsi="Arial" w:cs="Arial"/>
                <w:b/>
                <w:bCs/>
                <w:color w:val="000000"/>
              </w:rPr>
            </w:pPr>
          </w:p>
        </w:tc>
        <w:tc>
          <w:tcPr>
            <w:tcW w:w="2126" w:type="dxa"/>
            <w:vAlign w:val="center"/>
          </w:tcPr>
          <w:p w14:paraId="7B31DDB6" w14:textId="77777777" w:rsidR="00DE4866" w:rsidRDefault="00DE4866">
            <w:pPr>
              <w:jc w:val="center"/>
              <w:rPr>
                <w:rFonts w:ascii="Arial" w:hAnsi="Arial" w:cs="Arial"/>
                <w:b/>
                <w:bCs/>
                <w:color w:val="000000"/>
              </w:rPr>
            </w:pPr>
            <w:r>
              <w:rPr>
                <w:rFonts w:ascii="Arial" w:hAnsi="Arial" w:cs="Arial"/>
                <w:b/>
                <w:bCs/>
                <w:color w:val="000000"/>
              </w:rPr>
              <w:t>100%</w:t>
            </w:r>
          </w:p>
        </w:tc>
        <w:tc>
          <w:tcPr>
            <w:tcW w:w="1560" w:type="dxa"/>
            <w:vAlign w:val="center"/>
          </w:tcPr>
          <w:p w14:paraId="43138295" w14:textId="77777777" w:rsidR="00DE4866" w:rsidRDefault="00DE4866">
            <w:pPr>
              <w:jc w:val="center"/>
              <w:rPr>
                <w:rFonts w:ascii="Arial" w:hAnsi="Arial" w:cs="Arial"/>
                <w:b/>
                <w:bCs/>
                <w:color w:val="000000"/>
              </w:rPr>
            </w:pPr>
            <w:r>
              <w:rPr>
                <w:rFonts w:ascii="Arial" w:hAnsi="Arial" w:cs="Arial"/>
                <w:b/>
                <w:bCs/>
                <w:color w:val="000000"/>
              </w:rPr>
              <w:t>0%</w:t>
            </w:r>
          </w:p>
        </w:tc>
        <w:tc>
          <w:tcPr>
            <w:tcW w:w="1703" w:type="dxa"/>
            <w:vAlign w:val="center"/>
          </w:tcPr>
          <w:p w14:paraId="5E856485" w14:textId="77777777" w:rsidR="00DE4866" w:rsidRPr="00CA0BE7" w:rsidRDefault="00CA0BE7" w:rsidP="00C778E2">
            <w:pPr>
              <w:jc w:val="center"/>
              <w:rPr>
                <w:rFonts w:ascii="Arial" w:eastAsia="Times New Roman" w:hAnsi="Arial" w:cs="Arial"/>
                <w:b/>
                <w:lang w:eastAsia="fr-FR"/>
              </w:rPr>
            </w:pPr>
            <w:r w:rsidRPr="00CA0BE7">
              <w:rPr>
                <w:rFonts w:ascii="Arial" w:eastAsia="Times New Roman" w:hAnsi="Arial" w:cs="Arial"/>
                <w:b/>
                <w:lang w:eastAsia="fr-FR"/>
              </w:rPr>
              <w:t>100</w:t>
            </w:r>
          </w:p>
        </w:tc>
      </w:tr>
      <w:tr w:rsidR="00DE4866" w:rsidRPr="008429EA" w14:paraId="33CAF12F" w14:textId="77777777" w:rsidTr="008429EA">
        <w:tc>
          <w:tcPr>
            <w:tcW w:w="2828" w:type="dxa"/>
            <w:vAlign w:val="center"/>
          </w:tcPr>
          <w:p w14:paraId="23B63FA0" w14:textId="77777777" w:rsidR="00DE4866" w:rsidRPr="000B1A5B" w:rsidRDefault="00DE4866" w:rsidP="008429EA">
            <w:pPr>
              <w:jc w:val="center"/>
              <w:rPr>
                <w:rFonts w:ascii="Arial" w:hAnsi="Arial" w:cs="Arial"/>
              </w:rPr>
            </w:pPr>
            <w:r w:rsidRPr="000B1A5B">
              <w:rPr>
                <w:rFonts w:ascii="Arial" w:hAnsi="Arial" w:cs="Arial"/>
              </w:rPr>
              <w:t>Gestion du risque</w:t>
            </w:r>
          </w:p>
        </w:tc>
        <w:tc>
          <w:tcPr>
            <w:tcW w:w="5927" w:type="dxa"/>
            <w:vAlign w:val="center"/>
          </w:tcPr>
          <w:p w14:paraId="21B39A1E" w14:textId="77777777" w:rsidR="00DE4866" w:rsidRPr="00495F28" w:rsidRDefault="00DE4866" w:rsidP="00C778E2">
            <w:pPr>
              <w:rPr>
                <w:rFonts w:ascii="Arial" w:eastAsia="Times New Roman" w:hAnsi="Arial" w:cs="Arial"/>
                <w:strike/>
                <w:lang w:eastAsia="fr-FR"/>
              </w:rPr>
            </w:pPr>
          </w:p>
          <w:p w14:paraId="022C4532" w14:textId="77777777" w:rsidR="00DE4866" w:rsidRPr="00495F28" w:rsidRDefault="00DE4866" w:rsidP="0015739D">
            <w:pPr>
              <w:rPr>
                <w:rFonts w:ascii="Arial" w:eastAsia="Times New Roman" w:hAnsi="Arial" w:cs="Arial"/>
                <w:strike/>
                <w:lang w:eastAsia="fr-FR"/>
              </w:rPr>
            </w:pPr>
            <w:r w:rsidRPr="00495F28">
              <w:rPr>
                <w:rFonts w:ascii="Arial" w:eastAsia="Times New Roman" w:hAnsi="Arial" w:cs="Arial"/>
                <w:strike/>
                <w:lang w:eastAsia="fr-FR"/>
              </w:rPr>
              <w:t>Evaluation globale du déploiement des 3 programmes nationaux de prévention  (TMS Pros, Chutes, Risque chimique)</w:t>
            </w:r>
          </w:p>
          <w:p w14:paraId="77674FE6" w14:textId="77777777" w:rsidR="00DE4866" w:rsidRPr="00495F28" w:rsidRDefault="00DE4866" w:rsidP="00C778E2">
            <w:pPr>
              <w:rPr>
                <w:rFonts w:ascii="Arial" w:eastAsia="Times New Roman" w:hAnsi="Arial" w:cs="Arial"/>
                <w:strike/>
                <w:lang w:eastAsia="fr-FR"/>
              </w:rPr>
            </w:pPr>
          </w:p>
        </w:tc>
        <w:tc>
          <w:tcPr>
            <w:tcW w:w="2126" w:type="dxa"/>
            <w:vAlign w:val="center"/>
          </w:tcPr>
          <w:p w14:paraId="5171285C" w14:textId="77777777" w:rsidR="00DE4866" w:rsidRPr="00495F28" w:rsidRDefault="00DE4866" w:rsidP="00C778E2">
            <w:pPr>
              <w:rPr>
                <w:rFonts w:ascii="Arial" w:hAnsi="Arial" w:cs="Arial"/>
                <w:strike/>
              </w:rPr>
            </w:pPr>
          </w:p>
          <w:p w14:paraId="7D264149" w14:textId="77777777" w:rsidR="00DE4866" w:rsidRPr="00495F28" w:rsidRDefault="00DE4866" w:rsidP="00C778E2">
            <w:pPr>
              <w:jc w:val="center"/>
              <w:rPr>
                <w:rFonts w:ascii="Arial" w:hAnsi="Arial" w:cs="Arial"/>
                <w:strike/>
              </w:rPr>
            </w:pPr>
          </w:p>
          <w:p w14:paraId="3FA394FD" w14:textId="77777777" w:rsidR="00DE4866" w:rsidRPr="00495F28" w:rsidRDefault="00DE4866" w:rsidP="00C778E2">
            <w:pPr>
              <w:jc w:val="center"/>
              <w:rPr>
                <w:rFonts w:ascii="Arial" w:hAnsi="Arial" w:cs="Arial"/>
                <w:strike/>
              </w:rPr>
            </w:pPr>
            <w:r w:rsidRPr="00495F28">
              <w:rPr>
                <w:rFonts w:ascii="Arial" w:eastAsia="Times New Roman" w:hAnsi="Arial" w:cs="Arial"/>
                <w:strike/>
                <w:lang w:eastAsia="fr-FR"/>
              </w:rPr>
              <w:t>80%</w:t>
            </w:r>
          </w:p>
        </w:tc>
        <w:tc>
          <w:tcPr>
            <w:tcW w:w="1560" w:type="dxa"/>
            <w:vAlign w:val="center"/>
          </w:tcPr>
          <w:p w14:paraId="01979757" w14:textId="77777777" w:rsidR="00DE4866" w:rsidRPr="00495F28" w:rsidRDefault="00DE4866" w:rsidP="00C778E2">
            <w:pPr>
              <w:rPr>
                <w:rFonts w:ascii="Arial" w:eastAsia="Times New Roman" w:hAnsi="Arial" w:cs="Arial"/>
                <w:strike/>
                <w:lang w:eastAsia="fr-FR"/>
              </w:rPr>
            </w:pPr>
          </w:p>
          <w:p w14:paraId="2F958786" w14:textId="77777777" w:rsidR="00DE4866" w:rsidRPr="00495F28" w:rsidRDefault="00DE4866" w:rsidP="00C778E2">
            <w:pPr>
              <w:rPr>
                <w:rFonts w:ascii="Arial" w:eastAsia="Times New Roman" w:hAnsi="Arial" w:cs="Arial"/>
                <w:strike/>
                <w:lang w:eastAsia="fr-FR"/>
              </w:rPr>
            </w:pPr>
          </w:p>
          <w:p w14:paraId="167CEBE3" w14:textId="77777777" w:rsidR="00DE4866" w:rsidRPr="00495F28" w:rsidRDefault="00DE4866" w:rsidP="00C778E2">
            <w:pPr>
              <w:jc w:val="center"/>
              <w:rPr>
                <w:rFonts w:ascii="Arial" w:eastAsia="Times New Roman" w:hAnsi="Arial" w:cs="Arial"/>
                <w:strike/>
                <w:lang w:eastAsia="fr-FR"/>
              </w:rPr>
            </w:pPr>
            <w:r w:rsidRPr="00495F28">
              <w:rPr>
                <w:rFonts w:ascii="Arial" w:eastAsia="Times New Roman" w:hAnsi="Arial" w:cs="Arial"/>
                <w:strike/>
                <w:lang w:eastAsia="fr-FR"/>
              </w:rPr>
              <w:t>0%</w:t>
            </w:r>
          </w:p>
        </w:tc>
        <w:tc>
          <w:tcPr>
            <w:tcW w:w="1703" w:type="dxa"/>
            <w:vAlign w:val="center"/>
          </w:tcPr>
          <w:p w14:paraId="51721807" w14:textId="77777777" w:rsidR="00DE4866" w:rsidRPr="00495F28" w:rsidRDefault="00DE4866" w:rsidP="00C778E2">
            <w:pPr>
              <w:jc w:val="center"/>
              <w:rPr>
                <w:rFonts w:ascii="Arial" w:eastAsia="Times New Roman" w:hAnsi="Arial" w:cs="Arial"/>
                <w:strike/>
                <w:lang w:eastAsia="fr-FR"/>
              </w:rPr>
            </w:pPr>
          </w:p>
          <w:p w14:paraId="21109B5A" w14:textId="77777777" w:rsidR="00DE4866" w:rsidRPr="00495F28" w:rsidRDefault="00DE4866" w:rsidP="00C778E2">
            <w:pPr>
              <w:jc w:val="center"/>
              <w:rPr>
                <w:rFonts w:ascii="Arial" w:eastAsia="Times New Roman" w:hAnsi="Arial" w:cs="Arial"/>
                <w:strike/>
                <w:lang w:eastAsia="fr-FR"/>
              </w:rPr>
            </w:pPr>
          </w:p>
          <w:p w14:paraId="15247C8D" w14:textId="77777777" w:rsidR="00DE4866" w:rsidRPr="00495F28" w:rsidRDefault="00DE4866" w:rsidP="00C778E2">
            <w:pPr>
              <w:jc w:val="center"/>
              <w:rPr>
                <w:rFonts w:ascii="Arial" w:eastAsia="Times New Roman" w:hAnsi="Arial" w:cs="Arial"/>
                <w:strike/>
                <w:lang w:eastAsia="fr-FR"/>
              </w:rPr>
            </w:pPr>
            <w:r w:rsidRPr="00495F28">
              <w:rPr>
                <w:rFonts w:ascii="Arial" w:eastAsia="Times New Roman" w:hAnsi="Arial" w:cs="Arial"/>
                <w:strike/>
                <w:lang w:eastAsia="fr-FR"/>
              </w:rPr>
              <w:t>150</w:t>
            </w:r>
          </w:p>
        </w:tc>
      </w:tr>
      <w:tr w:rsidR="00DE4866" w:rsidRPr="008429EA" w14:paraId="4ACD8958" w14:textId="77777777" w:rsidTr="008429EA">
        <w:tc>
          <w:tcPr>
            <w:tcW w:w="2828" w:type="dxa"/>
            <w:vAlign w:val="center"/>
          </w:tcPr>
          <w:p w14:paraId="0B936840" w14:textId="77777777" w:rsidR="00DE4866" w:rsidRPr="000B1A5B" w:rsidRDefault="00DE4866" w:rsidP="008429EA">
            <w:pPr>
              <w:jc w:val="center"/>
              <w:rPr>
                <w:rFonts w:ascii="Arial" w:hAnsi="Arial" w:cs="Arial"/>
              </w:rPr>
            </w:pPr>
            <w:r w:rsidRPr="000B1A5B">
              <w:rPr>
                <w:rFonts w:ascii="Arial" w:hAnsi="Arial" w:cs="Arial"/>
              </w:rPr>
              <w:t>Gestion du risque</w:t>
            </w:r>
          </w:p>
        </w:tc>
        <w:tc>
          <w:tcPr>
            <w:tcW w:w="5927" w:type="dxa"/>
            <w:vAlign w:val="center"/>
          </w:tcPr>
          <w:p w14:paraId="3113205D" w14:textId="77777777" w:rsidR="00DE4866" w:rsidRPr="000B1A5B" w:rsidRDefault="00DE4866" w:rsidP="00024D2E">
            <w:pPr>
              <w:rPr>
                <w:rFonts w:ascii="Arial" w:eastAsia="Times New Roman" w:hAnsi="Arial" w:cs="Arial"/>
                <w:bCs/>
                <w:lang w:eastAsia="fr-FR"/>
              </w:rPr>
            </w:pPr>
            <w:r w:rsidRPr="000B1A5B">
              <w:rPr>
                <w:rFonts w:ascii="Arial" w:eastAsia="Times New Roman" w:hAnsi="Arial" w:cs="Arial"/>
                <w:bCs/>
                <w:lang w:eastAsia="fr-FR"/>
              </w:rPr>
              <w:t>montant de préjudice subi</w:t>
            </w:r>
          </w:p>
        </w:tc>
        <w:tc>
          <w:tcPr>
            <w:tcW w:w="2126" w:type="dxa"/>
            <w:vAlign w:val="center"/>
          </w:tcPr>
          <w:p w14:paraId="45CD63B4" w14:textId="77777777" w:rsidR="00DE4866" w:rsidRDefault="00DE4866" w:rsidP="00A10DBA">
            <w:pPr>
              <w:jc w:val="center"/>
              <w:rPr>
                <w:rFonts w:ascii="Arial" w:hAnsi="Arial" w:cs="Arial"/>
                <w:strike/>
              </w:rPr>
            </w:pPr>
            <w:r w:rsidRPr="003954D2">
              <w:rPr>
                <w:rFonts w:ascii="Arial" w:hAnsi="Arial" w:cs="Arial"/>
                <w:strike/>
              </w:rPr>
              <w:t>139 750</w:t>
            </w:r>
            <w:r>
              <w:rPr>
                <w:rFonts w:ascii="Arial" w:hAnsi="Arial" w:cs="Arial"/>
                <w:strike/>
              </w:rPr>
              <w:t> </w:t>
            </w:r>
            <w:r w:rsidRPr="003954D2">
              <w:rPr>
                <w:rFonts w:ascii="Arial" w:hAnsi="Arial" w:cs="Arial"/>
                <w:strike/>
              </w:rPr>
              <w:t>000</w:t>
            </w:r>
          </w:p>
          <w:p w14:paraId="7376DB03" w14:textId="77777777" w:rsidR="00DE4866" w:rsidRPr="003954D2" w:rsidRDefault="00DE4866" w:rsidP="00A10DBA">
            <w:pPr>
              <w:jc w:val="center"/>
              <w:rPr>
                <w:rFonts w:ascii="Arial" w:hAnsi="Arial" w:cs="Arial"/>
                <w:b/>
              </w:rPr>
            </w:pPr>
            <w:r w:rsidRPr="003954D2">
              <w:rPr>
                <w:rFonts w:ascii="Arial" w:hAnsi="Arial" w:cs="Arial"/>
                <w:b/>
              </w:rPr>
              <w:t>165 500 000</w:t>
            </w:r>
          </w:p>
        </w:tc>
        <w:tc>
          <w:tcPr>
            <w:tcW w:w="1560" w:type="dxa"/>
            <w:vAlign w:val="center"/>
          </w:tcPr>
          <w:p w14:paraId="31BCEE23" w14:textId="77777777" w:rsidR="00DE4866" w:rsidRDefault="00DE4866" w:rsidP="00A10DBA">
            <w:pPr>
              <w:jc w:val="center"/>
              <w:rPr>
                <w:rFonts w:ascii="Arial" w:eastAsia="Times New Roman" w:hAnsi="Arial" w:cs="Arial"/>
                <w:strike/>
                <w:lang w:eastAsia="fr-FR"/>
              </w:rPr>
            </w:pPr>
            <w:r w:rsidRPr="003954D2">
              <w:rPr>
                <w:rFonts w:ascii="Arial" w:eastAsia="Times New Roman" w:hAnsi="Arial" w:cs="Arial"/>
                <w:strike/>
                <w:lang w:eastAsia="fr-FR"/>
              </w:rPr>
              <w:t>69 875</w:t>
            </w:r>
            <w:r>
              <w:rPr>
                <w:rFonts w:ascii="Arial" w:eastAsia="Times New Roman" w:hAnsi="Arial" w:cs="Arial"/>
                <w:strike/>
                <w:lang w:eastAsia="fr-FR"/>
              </w:rPr>
              <w:t> </w:t>
            </w:r>
            <w:r w:rsidRPr="003954D2">
              <w:rPr>
                <w:rFonts w:ascii="Arial" w:eastAsia="Times New Roman" w:hAnsi="Arial" w:cs="Arial"/>
                <w:strike/>
                <w:lang w:eastAsia="fr-FR"/>
              </w:rPr>
              <w:t>000</w:t>
            </w:r>
          </w:p>
          <w:p w14:paraId="38088BDB" w14:textId="77777777" w:rsidR="00DE4866" w:rsidRPr="003954D2" w:rsidRDefault="005F0504" w:rsidP="005F0504">
            <w:pPr>
              <w:jc w:val="center"/>
              <w:rPr>
                <w:rFonts w:ascii="Arial" w:hAnsi="Arial" w:cs="Arial"/>
                <w:b/>
              </w:rPr>
            </w:pPr>
            <w:r>
              <w:rPr>
                <w:rFonts w:ascii="Arial" w:eastAsia="Times New Roman" w:hAnsi="Arial" w:cs="Arial"/>
                <w:b/>
                <w:lang w:eastAsia="fr-FR"/>
              </w:rPr>
              <w:t>100 00</w:t>
            </w:r>
            <w:r w:rsidR="00DE4866" w:rsidRPr="003954D2">
              <w:rPr>
                <w:rFonts w:ascii="Arial" w:eastAsia="Times New Roman" w:hAnsi="Arial" w:cs="Arial"/>
                <w:b/>
                <w:lang w:eastAsia="fr-FR"/>
              </w:rPr>
              <w:t>0 000</w:t>
            </w:r>
          </w:p>
        </w:tc>
        <w:tc>
          <w:tcPr>
            <w:tcW w:w="1703" w:type="dxa"/>
            <w:vAlign w:val="center"/>
          </w:tcPr>
          <w:p w14:paraId="3AEA33EA" w14:textId="77777777" w:rsidR="00DE4866" w:rsidRPr="000B1A5B" w:rsidRDefault="00DE4866" w:rsidP="00E25D9F">
            <w:pPr>
              <w:jc w:val="center"/>
              <w:rPr>
                <w:rFonts w:ascii="Arial" w:hAnsi="Arial" w:cs="Arial"/>
              </w:rPr>
            </w:pPr>
          </w:p>
          <w:p w14:paraId="45D66C4D" w14:textId="77777777" w:rsidR="00DE4866" w:rsidRDefault="00DE4866" w:rsidP="00E25D9F">
            <w:pPr>
              <w:jc w:val="center"/>
              <w:rPr>
                <w:rFonts w:ascii="Arial" w:hAnsi="Arial" w:cs="Arial"/>
                <w:strike/>
              </w:rPr>
            </w:pPr>
            <w:r w:rsidRPr="009064AE">
              <w:rPr>
                <w:rFonts w:ascii="Arial" w:hAnsi="Arial" w:cs="Arial"/>
                <w:strike/>
              </w:rPr>
              <w:t>75</w:t>
            </w:r>
          </w:p>
          <w:p w14:paraId="4E05AD13" w14:textId="77777777" w:rsidR="009064AE" w:rsidRPr="009064AE" w:rsidRDefault="005F0504" w:rsidP="00E25D9F">
            <w:pPr>
              <w:jc w:val="center"/>
              <w:rPr>
                <w:rFonts w:ascii="Arial" w:hAnsi="Arial" w:cs="Arial"/>
                <w:b/>
              </w:rPr>
            </w:pPr>
            <w:r>
              <w:rPr>
                <w:rFonts w:ascii="Arial" w:hAnsi="Arial" w:cs="Arial"/>
                <w:b/>
              </w:rPr>
              <w:t>80</w:t>
            </w:r>
          </w:p>
        </w:tc>
      </w:tr>
      <w:tr w:rsidR="00DE4866" w:rsidRPr="008429EA" w14:paraId="75C81F90" w14:textId="77777777" w:rsidTr="008429EA">
        <w:tc>
          <w:tcPr>
            <w:tcW w:w="2828" w:type="dxa"/>
            <w:vAlign w:val="center"/>
          </w:tcPr>
          <w:p w14:paraId="4A1ACDD5" w14:textId="77777777" w:rsidR="00DE4866" w:rsidRPr="000B1A5B" w:rsidRDefault="00DE4866" w:rsidP="008429EA">
            <w:pPr>
              <w:jc w:val="center"/>
              <w:rPr>
                <w:rFonts w:ascii="Arial" w:hAnsi="Arial" w:cs="Arial"/>
              </w:rPr>
            </w:pPr>
            <w:r w:rsidRPr="000B1A5B">
              <w:rPr>
                <w:rFonts w:ascii="Arial" w:hAnsi="Arial" w:cs="Arial"/>
              </w:rPr>
              <w:t>Gestion du risque</w:t>
            </w:r>
          </w:p>
          <w:p w14:paraId="01574E8E" w14:textId="77777777" w:rsidR="00DE4866" w:rsidRPr="000B1A5B" w:rsidRDefault="00DE4866" w:rsidP="008429EA">
            <w:pPr>
              <w:jc w:val="center"/>
              <w:rPr>
                <w:rFonts w:ascii="Arial" w:hAnsi="Arial" w:cs="Arial"/>
              </w:rPr>
            </w:pPr>
          </w:p>
        </w:tc>
        <w:tc>
          <w:tcPr>
            <w:tcW w:w="5927" w:type="dxa"/>
            <w:vAlign w:val="center"/>
          </w:tcPr>
          <w:p w14:paraId="0D6D5FD3" w14:textId="77777777" w:rsidR="00DE4866" w:rsidRPr="00DE4866" w:rsidRDefault="00DE4866" w:rsidP="00024D2E">
            <w:pPr>
              <w:rPr>
                <w:rFonts w:ascii="Arial" w:eastAsia="Times New Roman" w:hAnsi="Arial" w:cs="Arial"/>
                <w:bCs/>
                <w:strike/>
                <w:lang w:eastAsia="fr-FR"/>
              </w:rPr>
            </w:pPr>
            <w:r w:rsidRPr="00DE4866">
              <w:rPr>
                <w:rFonts w:ascii="Arial" w:eastAsia="Times New Roman" w:hAnsi="Arial" w:cs="Arial"/>
                <w:bCs/>
                <w:strike/>
                <w:lang w:eastAsia="fr-FR"/>
              </w:rPr>
              <w:t>Contact tracing:</w:t>
            </w:r>
          </w:p>
          <w:p w14:paraId="3801EB02" w14:textId="77777777" w:rsidR="00DE4866" w:rsidRPr="00DE4866" w:rsidRDefault="00DE4866" w:rsidP="00024D2E">
            <w:pPr>
              <w:rPr>
                <w:rFonts w:ascii="Arial" w:eastAsia="Times New Roman" w:hAnsi="Arial" w:cs="Arial"/>
                <w:bCs/>
                <w:strike/>
                <w:lang w:eastAsia="fr-FR"/>
              </w:rPr>
            </w:pPr>
            <w:r w:rsidRPr="00DE4866">
              <w:rPr>
                <w:rFonts w:ascii="Arial" w:eastAsia="Times New Roman" w:hAnsi="Arial" w:cs="Arial"/>
                <w:bCs/>
                <w:strike/>
                <w:lang w:eastAsia="fr-FR"/>
              </w:rPr>
              <w:t>Délai de traitement des PO</w:t>
            </w:r>
          </w:p>
        </w:tc>
        <w:tc>
          <w:tcPr>
            <w:tcW w:w="2126" w:type="dxa"/>
            <w:vAlign w:val="center"/>
          </w:tcPr>
          <w:p w14:paraId="3CA18A66" w14:textId="77777777" w:rsidR="00DE4866" w:rsidRPr="00DE4866" w:rsidRDefault="00DE4866" w:rsidP="00024D2E">
            <w:pPr>
              <w:jc w:val="center"/>
              <w:rPr>
                <w:rFonts w:ascii="Arial" w:hAnsi="Arial" w:cs="Arial"/>
                <w:strike/>
              </w:rPr>
            </w:pPr>
            <w:r w:rsidRPr="00DE4866">
              <w:rPr>
                <w:rFonts w:ascii="Arial" w:hAnsi="Arial" w:cs="Arial"/>
                <w:strike/>
              </w:rPr>
              <w:t xml:space="preserve">0,40 j </w:t>
            </w:r>
          </w:p>
        </w:tc>
        <w:tc>
          <w:tcPr>
            <w:tcW w:w="1560" w:type="dxa"/>
            <w:vAlign w:val="center"/>
          </w:tcPr>
          <w:p w14:paraId="1C4744F9" w14:textId="77777777" w:rsidR="00DE4866" w:rsidRPr="00DE4866" w:rsidRDefault="00DE4866" w:rsidP="00024D2E">
            <w:pPr>
              <w:jc w:val="center"/>
              <w:rPr>
                <w:rFonts w:ascii="Arial" w:hAnsi="Arial" w:cs="Arial"/>
                <w:strike/>
              </w:rPr>
            </w:pPr>
            <w:r w:rsidRPr="00DE4866">
              <w:rPr>
                <w:rFonts w:ascii="Arial" w:hAnsi="Arial" w:cs="Arial"/>
                <w:strike/>
              </w:rPr>
              <w:t>1j</w:t>
            </w:r>
          </w:p>
        </w:tc>
        <w:tc>
          <w:tcPr>
            <w:tcW w:w="1703" w:type="dxa"/>
            <w:vAlign w:val="center"/>
          </w:tcPr>
          <w:p w14:paraId="752DB6BB" w14:textId="77777777" w:rsidR="00DE4866" w:rsidRPr="00DE4866" w:rsidRDefault="00DE4866" w:rsidP="00E25D9F">
            <w:pPr>
              <w:jc w:val="center"/>
              <w:rPr>
                <w:rFonts w:ascii="Arial" w:hAnsi="Arial" w:cs="Arial"/>
                <w:strike/>
              </w:rPr>
            </w:pPr>
            <w:r w:rsidRPr="00DE4866">
              <w:rPr>
                <w:rFonts w:ascii="Arial" w:hAnsi="Arial" w:cs="Arial"/>
                <w:strike/>
              </w:rPr>
              <w:t>75</w:t>
            </w:r>
          </w:p>
        </w:tc>
      </w:tr>
      <w:tr w:rsidR="00DE4866" w:rsidRPr="008429EA" w14:paraId="43B48A7B" w14:textId="77777777" w:rsidTr="008429EA">
        <w:tc>
          <w:tcPr>
            <w:tcW w:w="2828" w:type="dxa"/>
            <w:vAlign w:val="center"/>
          </w:tcPr>
          <w:p w14:paraId="196FCC6E" w14:textId="77777777" w:rsidR="00DE4866" w:rsidRPr="000B1A5B" w:rsidRDefault="00DE4866" w:rsidP="008429EA">
            <w:pPr>
              <w:jc w:val="center"/>
              <w:rPr>
                <w:rFonts w:ascii="Arial" w:hAnsi="Arial" w:cs="Arial"/>
              </w:rPr>
            </w:pPr>
            <w:r w:rsidRPr="000B1A5B">
              <w:rPr>
                <w:rFonts w:ascii="Arial" w:hAnsi="Arial" w:cs="Arial"/>
              </w:rPr>
              <w:t>Performance économique et sociale</w:t>
            </w:r>
          </w:p>
        </w:tc>
        <w:tc>
          <w:tcPr>
            <w:tcW w:w="5927" w:type="dxa"/>
            <w:vAlign w:val="center"/>
          </w:tcPr>
          <w:p w14:paraId="710247D6" w14:textId="77777777" w:rsidR="00DE4866" w:rsidRPr="000B1A5B" w:rsidRDefault="00DE4866" w:rsidP="00C778E2">
            <w:pPr>
              <w:rPr>
                <w:rFonts w:ascii="Arial" w:hAnsi="Arial" w:cs="Arial"/>
                <w:bCs/>
              </w:rPr>
            </w:pPr>
            <w:r w:rsidRPr="000B1A5B">
              <w:rPr>
                <w:rFonts w:ascii="Arial" w:hAnsi="Arial" w:cs="Arial"/>
                <w:bCs/>
              </w:rPr>
              <w:t xml:space="preserve">Validation des comptes </w:t>
            </w:r>
          </w:p>
        </w:tc>
        <w:tc>
          <w:tcPr>
            <w:tcW w:w="2126" w:type="dxa"/>
            <w:vAlign w:val="center"/>
          </w:tcPr>
          <w:p w14:paraId="7F8ADF90" w14:textId="77777777" w:rsidR="00DE4866" w:rsidRPr="000B1A5B" w:rsidRDefault="00DE4866" w:rsidP="00C778E2">
            <w:pPr>
              <w:jc w:val="center"/>
              <w:rPr>
                <w:rFonts w:ascii="Arial" w:hAnsi="Arial" w:cs="Arial"/>
              </w:rPr>
            </w:pPr>
            <w:r w:rsidRPr="000B1A5B">
              <w:rPr>
                <w:rFonts w:ascii="Arial" w:eastAsia="Times New Roman" w:hAnsi="Arial" w:cs="Arial"/>
                <w:lang w:eastAsia="fr-FR"/>
              </w:rPr>
              <w:t>100%</w:t>
            </w:r>
          </w:p>
        </w:tc>
        <w:tc>
          <w:tcPr>
            <w:tcW w:w="1560" w:type="dxa"/>
            <w:vAlign w:val="center"/>
          </w:tcPr>
          <w:p w14:paraId="0DAF9D36" w14:textId="77777777" w:rsidR="00DE4866" w:rsidRPr="000B1A5B" w:rsidRDefault="00DE4866" w:rsidP="00C778E2">
            <w:pPr>
              <w:jc w:val="center"/>
              <w:rPr>
                <w:rFonts w:ascii="Arial" w:hAnsi="Arial" w:cs="Arial"/>
              </w:rPr>
            </w:pPr>
            <w:r w:rsidRPr="000B1A5B">
              <w:rPr>
                <w:rFonts w:ascii="Arial" w:hAnsi="Arial" w:cs="Arial"/>
              </w:rPr>
              <w:t>0%</w:t>
            </w:r>
          </w:p>
        </w:tc>
        <w:tc>
          <w:tcPr>
            <w:tcW w:w="1703" w:type="dxa"/>
            <w:vAlign w:val="center"/>
          </w:tcPr>
          <w:p w14:paraId="252EEAE0" w14:textId="77777777" w:rsidR="00DE4866" w:rsidRDefault="00DE4866" w:rsidP="00C778E2">
            <w:pPr>
              <w:jc w:val="center"/>
              <w:rPr>
                <w:rFonts w:ascii="Arial" w:hAnsi="Arial" w:cs="Arial"/>
                <w:strike/>
              </w:rPr>
            </w:pPr>
            <w:r w:rsidRPr="005F0504">
              <w:rPr>
                <w:rFonts w:ascii="Arial" w:hAnsi="Arial" w:cs="Arial"/>
                <w:strike/>
              </w:rPr>
              <w:t>150</w:t>
            </w:r>
          </w:p>
          <w:p w14:paraId="13F54714" w14:textId="77777777" w:rsidR="005F0504" w:rsidRPr="005F0504" w:rsidRDefault="005F0504" w:rsidP="00C778E2">
            <w:pPr>
              <w:jc w:val="center"/>
              <w:rPr>
                <w:rFonts w:ascii="Arial" w:hAnsi="Arial" w:cs="Arial"/>
                <w:b/>
              </w:rPr>
            </w:pPr>
            <w:r w:rsidRPr="005F0504">
              <w:rPr>
                <w:rFonts w:ascii="Arial" w:hAnsi="Arial" w:cs="Arial"/>
                <w:b/>
              </w:rPr>
              <w:t>100</w:t>
            </w:r>
          </w:p>
        </w:tc>
      </w:tr>
    </w:tbl>
    <w:p w14:paraId="00315DB7" w14:textId="77777777" w:rsidR="00BC0936" w:rsidRDefault="00BC0936" w:rsidP="00522B30">
      <w:pPr>
        <w:jc w:val="both"/>
        <w:rPr>
          <w:rFonts w:ascii="Arial" w:hAnsi="Arial" w:cs="Arial"/>
          <w:sz w:val="24"/>
          <w:szCs w:val="24"/>
        </w:rPr>
      </w:pPr>
    </w:p>
    <w:p w14:paraId="00E4DE78" w14:textId="77777777" w:rsidR="00C778E2" w:rsidRDefault="00C778E2"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798"/>
        <w:gridCol w:w="5837"/>
        <w:gridCol w:w="2107"/>
        <w:gridCol w:w="1554"/>
        <w:gridCol w:w="1698"/>
      </w:tblGrid>
      <w:tr w:rsidR="00BC0936" w:rsidRPr="008429EA" w14:paraId="07F68F5F" w14:textId="77777777" w:rsidTr="00391495">
        <w:trPr>
          <w:tblHeader/>
        </w:trPr>
        <w:tc>
          <w:tcPr>
            <w:tcW w:w="14144" w:type="dxa"/>
            <w:gridSpan w:val="5"/>
            <w:shd w:val="clear" w:color="auto" w:fill="DBE5F1" w:themeFill="accent1" w:themeFillTint="33"/>
          </w:tcPr>
          <w:p w14:paraId="673762C8" w14:textId="77777777" w:rsidR="00391495" w:rsidRPr="00391495" w:rsidRDefault="00391495" w:rsidP="00BC0936">
            <w:pPr>
              <w:jc w:val="center"/>
              <w:rPr>
                <w:rFonts w:ascii="Arial" w:hAnsi="Arial" w:cs="Arial"/>
                <w:b/>
                <w:sz w:val="18"/>
                <w:szCs w:val="18"/>
              </w:rPr>
            </w:pPr>
          </w:p>
          <w:p w14:paraId="52D57BEB" w14:textId="77777777" w:rsidR="00BC0936" w:rsidRDefault="00BC0936" w:rsidP="00BC0936">
            <w:pPr>
              <w:jc w:val="center"/>
              <w:rPr>
                <w:rFonts w:ascii="Arial" w:hAnsi="Arial" w:cs="Arial"/>
                <w:b/>
                <w:sz w:val="28"/>
              </w:rPr>
            </w:pPr>
            <w:r w:rsidRPr="00391495">
              <w:rPr>
                <w:rFonts w:ascii="Arial" w:hAnsi="Arial" w:cs="Arial"/>
                <w:b/>
                <w:sz w:val="28"/>
              </w:rPr>
              <w:t>Part locale CTI</w:t>
            </w:r>
          </w:p>
          <w:p w14:paraId="62FFBCB0" w14:textId="77777777" w:rsidR="00391495" w:rsidRPr="00391495" w:rsidRDefault="00391495" w:rsidP="00BC0936">
            <w:pPr>
              <w:jc w:val="center"/>
              <w:rPr>
                <w:rFonts w:ascii="Arial" w:hAnsi="Arial" w:cs="Arial"/>
                <w:b/>
                <w:sz w:val="18"/>
                <w:szCs w:val="18"/>
              </w:rPr>
            </w:pPr>
          </w:p>
        </w:tc>
      </w:tr>
      <w:tr w:rsidR="007A2A7A" w:rsidRPr="008429EA" w14:paraId="5E5ADC73" w14:textId="77777777" w:rsidTr="007A2A7A">
        <w:trPr>
          <w:tblHeader/>
        </w:trPr>
        <w:tc>
          <w:tcPr>
            <w:tcW w:w="2828" w:type="dxa"/>
          </w:tcPr>
          <w:p w14:paraId="18E6E46A"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927" w:type="dxa"/>
          </w:tcPr>
          <w:p w14:paraId="6CD5731F"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126" w:type="dxa"/>
          </w:tcPr>
          <w:p w14:paraId="53AE6A71"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65364664"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6E376642"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C778E2" w:rsidRPr="008429EA" w14:paraId="05777946" w14:textId="77777777" w:rsidTr="008429EA">
        <w:tc>
          <w:tcPr>
            <w:tcW w:w="2828" w:type="dxa"/>
            <w:vAlign w:val="center"/>
          </w:tcPr>
          <w:p w14:paraId="5EC805F6" w14:textId="77777777" w:rsidR="00EB289F" w:rsidRPr="000B1A5B" w:rsidRDefault="00EB289F" w:rsidP="008429EA">
            <w:pPr>
              <w:jc w:val="center"/>
              <w:rPr>
                <w:rFonts w:ascii="Arial" w:hAnsi="Arial" w:cs="Arial"/>
              </w:rPr>
            </w:pPr>
          </w:p>
          <w:p w14:paraId="3A999492" w14:textId="77777777" w:rsidR="00C778E2" w:rsidRPr="000B1A5B" w:rsidRDefault="00C778E2" w:rsidP="008429EA">
            <w:pPr>
              <w:jc w:val="center"/>
              <w:rPr>
                <w:rFonts w:ascii="Arial" w:hAnsi="Arial" w:cs="Arial"/>
              </w:rPr>
            </w:pPr>
            <w:r w:rsidRPr="000B1A5B">
              <w:rPr>
                <w:rFonts w:ascii="Arial" w:hAnsi="Arial" w:cs="Arial"/>
              </w:rPr>
              <w:t>Qualité de service</w:t>
            </w:r>
          </w:p>
        </w:tc>
        <w:tc>
          <w:tcPr>
            <w:tcW w:w="5927" w:type="dxa"/>
            <w:vAlign w:val="center"/>
          </w:tcPr>
          <w:p w14:paraId="30E57597" w14:textId="77777777" w:rsidR="00EB289F" w:rsidRPr="000B1A5B" w:rsidRDefault="00EB289F" w:rsidP="00C778E2">
            <w:pPr>
              <w:rPr>
                <w:rFonts w:ascii="Arial" w:eastAsia="Times New Roman" w:hAnsi="Arial" w:cs="Arial"/>
                <w:lang w:eastAsia="fr-FR"/>
              </w:rPr>
            </w:pPr>
          </w:p>
          <w:p w14:paraId="6DDCDF72" w14:textId="77777777" w:rsidR="00C778E2" w:rsidRPr="00B8600E" w:rsidRDefault="00C778E2" w:rsidP="00C778E2">
            <w:pPr>
              <w:rPr>
                <w:rFonts w:ascii="Arial" w:hAnsi="Arial" w:cs="Arial"/>
                <w:strike/>
                <w:lang w:eastAsia="fr-FR"/>
              </w:rPr>
            </w:pPr>
            <w:r w:rsidRPr="00B8600E">
              <w:rPr>
                <w:rFonts w:ascii="Arial" w:eastAsia="Times New Roman" w:hAnsi="Arial" w:cs="Arial"/>
                <w:strike/>
                <w:lang w:eastAsia="fr-FR"/>
              </w:rPr>
              <w:t xml:space="preserve">Respect des engagements de disponibilités des applications, de respect des délais de traitements, de respect des engagements dans les domaines Continuité, Capacité, Support, Projet, Recette, Sécurité et </w:t>
            </w:r>
            <w:r w:rsidRPr="00B8600E">
              <w:rPr>
                <w:rFonts w:ascii="Arial" w:hAnsi="Arial" w:cs="Arial"/>
                <w:strike/>
                <w:lang w:eastAsia="fr-FR"/>
              </w:rPr>
              <w:t>Respect des plannings du plan de transformation des centres concernés</w:t>
            </w:r>
          </w:p>
          <w:p w14:paraId="4D74FE17" w14:textId="77777777" w:rsidR="00EB289F" w:rsidRPr="000B1A5B" w:rsidRDefault="00EB289F" w:rsidP="00C778E2">
            <w:pPr>
              <w:rPr>
                <w:rFonts w:ascii="Arial" w:eastAsia="Times New Roman" w:hAnsi="Arial" w:cs="Arial"/>
                <w:lang w:eastAsia="fr-FR"/>
              </w:rPr>
            </w:pPr>
          </w:p>
        </w:tc>
        <w:tc>
          <w:tcPr>
            <w:tcW w:w="2126" w:type="dxa"/>
            <w:vAlign w:val="center"/>
          </w:tcPr>
          <w:p w14:paraId="1C44A4EE" w14:textId="77777777" w:rsidR="00C778E2" w:rsidRPr="000B1A5B" w:rsidRDefault="00C778E2" w:rsidP="00C778E2">
            <w:pPr>
              <w:jc w:val="center"/>
              <w:rPr>
                <w:rFonts w:ascii="Arial" w:eastAsia="Times New Roman" w:hAnsi="Arial" w:cs="Arial"/>
                <w:lang w:eastAsia="fr-FR"/>
              </w:rPr>
            </w:pPr>
            <w:r w:rsidRPr="000B1A5B">
              <w:rPr>
                <w:rFonts w:ascii="Arial" w:eastAsia="Times New Roman" w:hAnsi="Arial" w:cs="Arial"/>
                <w:lang w:eastAsia="fr-FR"/>
              </w:rPr>
              <w:t>100%</w:t>
            </w:r>
          </w:p>
        </w:tc>
        <w:tc>
          <w:tcPr>
            <w:tcW w:w="1560" w:type="dxa"/>
            <w:vAlign w:val="center"/>
          </w:tcPr>
          <w:p w14:paraId="1077F982" w14:textId="77777777" w:rsidR="00C778E2" w:rsidRPr="000B1A5B" w:rsidRDefault="00C27147" w:rsidP="00C778E2">
            <w:pPr>
              <w:jc w:val="center"/>
              <w:rPr>
                <w:rFonts w:ascii="Arial" w:eastAsia="Times New Roman" w:hAnsi="Arial" w:cs="Arial"/>
                <w:lang w:eastAsia="fr-FR"/>
              </w:rPr>
            </w:pPr>
            <w:r w:rsidRPr="000B1A5B">
              <w:rPr>
                <w:rFonts w:ascii="Arial" w:eastAsia="Times New Roman" w:hAnsi="Arial" w:cs="Arial"/>
                <w:lang w:eastAsia="fr-FR"/>
              </w:rPr>
              <w:t>80</w:t>
            </w:r>
            <w:r w:rsidR="00C778E2" w:rsidRPr="000B1A5B">
              <w:rPr>
                <w:rFonts w:ascii="Arial" w:eastAsia="Times New Roman" w:hAnsi="Arial" w:cs="Arial"/>
                <w:lang w:eastAsia="fr-FR"/>
              </w:rPr>
              <w:t>%</w:t>
            </w:r>
          </w:p>
        </w:tc>
        <w:tc>
          <w:tcPr>
            <w:tcW w:w="1703" w:type="dxa"/>
            <w:vAlign w:val="center"/>
          </w:tcPr>
          <w:p w14:paraId="65ABA8CC" w14:textId="77777777" w:rsidR="00C778E2" w:rsidRPr="00B8600E" w:rsidRDefault="00C778E2" w:rsidP="00C778E2">
            <w:pPr>
              <w:jc w:val="center"/>
              <w:rPr>
                <w:rFonts w:ascii="Arial" w:eastAsia="Times New Roman" w:hAnsi="Arial" w:cs="Arial"/>
                <w:strike/>
                <w:lang w:eastAsia="fr-FR"/>
              </w:rPr>
            </w:pPr>
            <w:r w:rsidRPr="00B8600E">
              <w:rPr>
                <w:rFonts w:ascii="Arial" w:eastAsia="Times New Roman" w:hAnsi="Arial" w:cs="Arial"/>
                <w:strike/>
                <w:lang w:eastAsia="fr-FR"/>
              </w:rPr>
              <w:t xml:space="preserve">755 </w:t>
            </w:r>
          </w:p>
        </w:tc>
      </w:tr>
      <w:tr w:rsidR="00B8600E" w:rsidRPr="008429EA" w14:paraId="6A3731F0" w14:textId="77777777" w:rsidTr="008429EA">
        <w:tc>
          <w:tcPr>
            <w:tcW w:w="2828" w:type="dxa"/>
            <w:vAlign w:val="center"/>
          </w:tcPr>
          <w:p w14:paraId="537419C4" w14:textId="77777777" w:rsidR="00B8600E" w:rsidRDefault="00B8600E" w:rsidP="008429EA">
            <w:pPr>
              <w:jc w:val="center"/>
              <w:rPr>
                <w:rFonts w:ascii="Arial" w:hAnsi="Arial" w:cs="Arial"/>
              </w:rPr>
            </w:pPr>
          </w:p>
          <w:p w14:paraId="280D5BE8" w14:textId="77777777" w:rsidR="00B8600E" w:rsidRDefault="00B8600E" w:rsidP="008429EA">
            <w:pPr>
              <w:jc w:val="center"/>
              <w:rPr>
                <w:rFonts w:ascii="Arial" w:hAnsi="Arial" w:cs="Arial"/>
              </w:rPr>
            </w:pPr>
            <w:r w:rsidRPr="000B1A5B">
              <w:rPr>
                <w:rFonts w:ascii="Arial" w:hAnsi="Arial" w:cs="Arial"/>
              </w:rPr>
              <w:t>Qualité de service</w:t>
            </w:r>
            <w:r w:rsidR="000050A3">
              <w:rPr>
                <w:rFonts w:ascii="Arial" w:hAnsi="Arial" w:cs="Arial"/>
              </w:rPr>
              <w:t>*</w:t>
            </w:r>
          </w:p>
          <w:p w14:paraId="238B95BF" w14:textId="77777777" w:rsidR="00B8600E" w:rsidRPr="000B1A5B" w:rsidRDefault="00B8600E" w:rsidP="008429EA">
            <w:pPr>
              <w:jc w:val="center"/>
              <w:rPr>
                <w:rFonts w:ascii="Arial" w:hAnsi="Arial" w:cs="Arial"/>
              </w:rPr>
            </w:pPr>
          </w:p>
        </w:tc>
        <w:tc>
          <w:tcPr>
            <w:tcW w:w="5927" w:type="dxa"/>
            <w:vAlign w:val="center"/>
          </w:tcPr>
          <w:p w14:paraId="3CFC7849" w14:textId="77777777" w:rsidR="00B8600E" w:rsidRPr="00B8600E" w:rsidRDefault="00B8600E">
            <w:pPr>
              <w:rPr>
                <w:rFonts w:ascii="Arial" w:hAnsi="Arial" w:cs="Arial"/>
                <w:b/>
                <w:color w:val="000000"/>
              </w:rPr>
            </w:pPr>
          </w:p>
          <w:p w14:paraId="3C9F4F54" w14:textId="77777777" w:rsidR="00B8600E" w:rsidRPr="00B8600E" w:rsidRDefault="00B8600E">
            <w:pPr>
              <w:rPr>
                <w:rFonts w:ascii="Arial" w:hAnsi="Arial" w:cs="Arial"/>
                <w:b/>
                <w:color w:val="000000"/>
              </w:rPr>
            </w:pPr>
            <w:r w:rsidRPr="00B8600E">
              <w:rPr>
                <w:rFonts w:ascii="Arial" w:hAnsi="Arial" w:cs="Arial"/>
                <w:b/>
                <w:color w:val="000000"/>
              </w:rPr>
              <w:t>1/ Respect des engagements dans les domaines Disponibilité, Capacité, Continuité, Supervision, Sauvegarde, Astreinte, Communication, Sécurité et Mise en production</w:t>
            </w:r>
            <w:r w:rsidRPr="00B8600E">
              <w:rPr>
                <w:rFonts w:ascii="Arial" w:hAnsi="Arial" w:cs="Arial"/>
                <w:b/>
                <w:color w:val="000000"/>
              </w:rPr>
              <w:br/>
              <w:t>2/ Respect des engagements dans les domaines MAS et SOC</w:t>
            </w:r>
            <w:r w:rsidRPr="00B8600E">
              <w:rPr>
                <w:rFonts w:ascii="Arial" w:hAnsi="Arial" w:cs="Arial"/>
                <w:b/>
                <w:color w:val="000000"/>
              </w:rPr>
              <w:br/>
              <w:t xml:space="preserve">3/ Respect des engagements dans les domaines Projets, Intégration applicative et Intégration d'exploitation </w:t>
            </w:r>
            <w:r w:rsidRPr="00B8600E">
              <w:rPr>
                <w:rFonts w:ascii="Arial" w:hAnsi="Arial" w:cs="Arial"/>
                <w:b/>
                <w:color w:val="000000"/>
              </w:rPr>
              <w:br/>
              <w:t>4/ Respect des engagements dans les domaines Accessibilité, Traitements, Mise en production, Sauvegarde, Supervision, Capacité, Support et Continuité</w:t>
            </w:r>
            <w:r w:rsidRPr="00B8600E">
              <w:rPr>
                <w:rFonts w:ascii="Arial" w:hAnsi="Arial" w:cs="Arial"/>
                <w:b/>
                <w:color w:val="000000"/>
              </w:rPr>
              <w:br/>
              <w:t>5/ Respect des engagements collectifs dans les domaines Accessibilité et Traitements</w:t>
            </w:r>
            <w:r w:rsidRPr="00B8600E">
              <w:rPr>
                <w:rFonts w:ascii="Arial" w:hAnsi="Arial" w:cs="Arial"/>
                <w:b/>
                <w:color w:val="000000"/>
              </w:rPr>
              <w:br/>
              <w:t>6/ Respect des engagements dans les domaines Accessibilité, Monitoring et Processus</w:t>
            </w:r>
          </w:p>
          <w:p w14:paraId="46B315F1" w14:textId="77777777" w:rsidR="00B8600E" w:rsidRPr="00B8600E" w:rsidRDefault="00B8600E">
            <w:pPr>
              <w:rPr>
                <w:rFonts w:ascii="Arial" w:hAnsi="Arial" w:cs="Arial"/>
                <w:b/>
                <w:color w:val="000000"/>
              </w:rPr>
            </w:pPr>
          </w:p>
        </w:tc>
        <w:tc>
          <w:tcPr>
            <w:tcW w:w="2126" w:type="dxa"/>
            <w:vAlign w:val="center"/>
          </w:tcPr>
          <w:p w14:paraId="5F5DA2E1" w14:textId="77777777" w:rsidR="00B8600E" w:rsidRPr="00B8600E" w:rsidRDefault="00B8600E">
            <w:pPr>
              <w:jc w:val="center"/>
              <w:rPr>
                <w:rFonts w:ascii="Calibri" w:hAnsi="Calibri" w:cs="Calibri"/>
                <w:b/>
                <w:sz w:val="24"/>
                <w:szCs w:val="24"/>
              </w:rPr>
            </w:pPr>
            <w:r w:rsidRPr="00B8600E">
              <w:rPr>
                <w:rFonts w:ascii="Calibri" w:hAnsi="Calibri" w:cs="Calibri"/>
                <w:b/>
              </w:rPr>
              <w:t>100,00%</w:t>
            </w:r>
          </w:p>
        </w:tc>
        <w:tc>
          <w:tcPr>
            <w:tcW w:w="1560" w:type="dxa"/>
            <w:vAlign w:val="center"/>
          </w:tcPr>
          <w:p w14:paraId="263E73E5" w14:textId="77777777" w:rsidR="00B8600E" w:rsidRPr="00B8600E" w:rsidRDefault="009E286F">
            <w:pPr>
              <w:jc w:val="center"/>
              <w:rPr>
                <w:rFonts w:ascii="Calibri" w:hAnsi="Calibri" w:cs="Calibri"/>
                <w:b/>
                <w:color w:val="000000"/>
              </w:rPr>
            </w:pPr>
            <w:r>
              <w:rPr>
                <w:rFonts w:ascii="Calibri" w:hAnsi="Calibri" w:cs="Calibri"/>
                <w:b/>
                <w:color w:val="000000"/>
              </w:rPr>
              <w:t>0</w:t>
            </w:r>
            <w:r w:rsidR="00B8600E" w:rsidRPr="00B8600E">
              <w:rPr>
                <w:rFonts w:ascii="Calibri" w:hAnsi="Calibri" w:cs="Calibri"/>
                <w:b/>
                <w:color w:val="000000"/>
              </w:rPr>
              <w:t>,00%</w:t>
            </w:r>
          </w:p>
        </w:tc>
        <w:tc>
          <w:tcPr>
            <w:tcW w:w="1703" w:type="dxa"/>
            <w:vAlign w:val="center"/>
          </w:tcPr>
          <w:p w14:paraId="44F0F015" w14:textId="77777777" w:rsidR="00B8600E" w:rsidRPr="000B1A5B" w:rsidRDefault="00B8600E" w:rsidP="00C778E2">
            <w:pPr>
              <w:jc w:val="center"/>
              <w:rPr>
                <w:rFonts w:ascii="Arial" w:eastAsia="Times New Roman" w:hAnsi="Arial" w:cs="Arial"/>
                <w:lang w:eastAsia="fr-FR"/>
              </w:rPr>
            </w:pPr>
            <w:r>
              <w:rPr>
                <w:rFonts w:ascii="Arial" w:eastAsia="Times New Roman" w:hAnsi="Arial" w:cs="Arial"/>
                <w:lang w:eastAsia="fr-FR"/>
              </w:rPr>
              <w:t>870</w:t>
            </w:r>
          </w:p>
        </w:tc>
      </w:tr>
      <w:tr w:rsidR="00B8600E" w:rsidRPr="008429EA" w14:paraId="1329209C" w14:textId="77777777" w:rsidTr="008429EA">
        <w:tc>
          <w:tcPr>
            <w:tcW w:w="2828" w:type="dxa"/>
            <w:vAlign w:val="center"/>
          </w:tcPr>
          <w:p w14:paraId="6283BBFF" w14:textId="77777777" w:rsidR="00B8600E" w:rsidRPr="000B1A5B" w:rsidRDefault="00B8600E" w:rsidP="008429EA">
            <w:pPr>
              <w:jc w:val="center"/>
              <w:rPr>
                <w:rFonts w:ascii="Arial" w:hAnsi="Arial" w:cs="Arial"/>
              </w:rPr>
            </w:pPr>
          </w:p>
          <w:p w14:paraId="72D0107B" w14:textId="77777777" w:rsidR="00B8600E" w:rsidRPr="000B1A5B" w:rsidRDefault="00B8600E" w:rsidP="008429EA">
            <w:pPr>
              <w:jc w:val="center"/>
              <w:rPr>
                <w:rFonts w:ascii="Arial" w:hAnsi="Arial" w:cs="Arial"/>
              </w:rPr>
            </w:pPr>
            <w:r w:rsidRPr="000B1A5B">
              <w:rPr>
                <w:rFonts w:ascii="Arial" w:hAnsi="Arial" w:cs="Arial"/>
              </w:rPr>
              <w:t>Qualité de service</w:t>
            </w:r>
          </w:p>
        </w:tc>
        <w:tc>
          <w:tcPr>
            <w:tcW w:w="5927" w:type="dxa"/>
            <w:vAlign w:val="center"/>
          </w:tcPr>
          <w:p w14:paraId="33153FA3" w14:textId="77777777" w:rsidR="00B8600E" w:rsidRPr="000B1A5B" w:rsidRDefault="00B8600E" w:rsidP="00C778E2">
            <w:pPr>
              <w:rPr>
                <w:rFonts w:ascii="Arial" w:eastAsia="Times New Roman" w:hAnsi="Arial" w:cs="Arial"/>
                <w:lang w:eastAsia="fr-FR"/>
              </w:rPr>
            </w:pPr>
          </w:p>
          <w:p w14:paraId="51371AEB" w14:textId="77777777" w:rsidR="00B8600E" w:rsidRPr="00B8600E" w:rsidRDefault="00B8600E" w:rsidP="00C778E2">
            <w:pPr>
              <w:rPr>
                <w:rFonts w:ascii="Arial" w:eastAsia="Times New Roman" w:hAnsi="Arial" w:cs="Arial"/>
                <w:strike/>
                <w:lang w:eastAsia="fr-FR"/>
              </w:rPr>
            </w:pPr>
            <w:r w:rsidRPr="00B8600E">
              <w:rPr>
                <w:rFonts w:ascii="Arial" w:eastAsia="Times New Roman" w:hAnsi="Arial" w:cs="Arial"/>
                <w:strike/>
                <w:lang w:eastAsia="fr-FR"/>
              </w:rPr>
              <w:t>Evaluation de la satisfaction des utilisateurs</w:t>
            </w:r>
            <w:r w:rsidRPr="00B8600E">
              <w:rPr>
                <w:rFonts w:ascii="Arial" w:hAnsi="Arial" w:cs="Arial"/>
                <w:strike/>
              </w:rPr>
              <w:t xml:space="preserve"> </w:t>
            </w:r>
            <w:r w:rsidRPr="00B8600E">
              <w:rPr>
                <w:rFonts w:ascii="Arial" w:eastAsia="Times New Roman" w:hAnsi="Arial" w:cs="Arial"/>
                <w:strike/>
                <w:lang w:eastAsia="fr-FR"/>
              </w:rPr>
              <w:t>et des clients pour les CSH (note sur 10)</w:t>
            </w:r>
          </w:p>
          <w:p w14:paraId="4A1086E2" w14:textId="77777777" w:rsidR="00B8600E" w:rsidRPr="000B1A5B" w:rsidRDefault="00B8600E" w:rsidP="00C35EF7">
            <w:pPr>
              <w:rPr>
                <w:rFonts w:ascii="Arial" w:eastAsia="Times New Roman" w:hAnsi="Arial" w:cs="Arial"/>
                <w:lang w:eastAsia="fr-FR"/>
              </w:rPr>
            </w:pPr>
          </w:p>
        </w:tc>
        <w:tc>
          <w:tcPr>
            <w:tcW w:w="2126" w:type="dxa"/>
            <w:vAlign w:val="center"/>
          </w:tcPr>
          <w:p w14:paraId="771359F3" w14:textId="77777777" w:rsidR="00B8600E" w:rsidRPr="00B8600E" w:rsidRDefault="00B8600E" w:rsidP="00C35EF7">
            <w:pPr>
              <w:jc w:val="center"/>
              <w:rPr>
                <w:rFonts w:ascii="Arial" w:eastAsia="Times New Roman" w:hAnsi="Arial" w:cs="Arial"/>
                <w:strike/>
                <w:lang w:eastAsia="fr-FR"/>
              </w:rPr>
            </w:pPr>
            <w:r w:rsidRPr="00B8600E">
              <w:rPr>
                <w:rFonts w:ascii="Arial" w:eastAsia="Times New Roman" w:hAnsi="Arial" w:cs="Arial"/>
                <w:strike/>
                <w:lang w:eastAsia="fr-FR"/>
              </w:rPr>
              <w:t>Note  2020</w:t>
            </w:r>
          </w:p>
        </w:tc>
        <w:tc>
          <w:tcPr>
            <w:tcW w:w="1560" w:type="dxa"/>
            <w:vAlign w:val="center"/>
          </w:tcPr>
          <w:p w14:paraId="3C6EB4EA"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Note 2019</w:t>
            </w:r>
          </w:p>
        </w:tc>
        <w:tc>
          <w:tcPr>
            <w:tcW w:w="1703" w:type="dxa"/>
            <w:vAlign w:val="center"/>
          </w:tcPr>
          <w:p w14:paraId="7E1F55BD"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50</w:t>
            </w:r>
          </w:p>
        </w:tc>
      </w:tr>
      <w:tr w:rsidR="00B8600E" w:rsidRPr="008429EA" w14:paraId="2A688238" w14:textId="77777777" w:rsidTr="008429EA">
        <w:tc>
          <w:tcPr>
            <w:tcW w:w="2828" w:type="dxa"/>
            <w:vAlign w:val="center"/>
          </w:tcPr>
          <w:p w14:paraId="2BD4B858" w14:textId="77777777" w:rsidR="00B8600E" w:rsidRPr="000B1A5B" w:rsidRDefault="00B8600E" w:rsidP="008429EA">
            <w:pPr>
              <w:jc w:val="center"/>
              <w:rPr>
                <w:rFonts w:ascii="Arial" w:hAnsi="Arial" w:cs="Arial"/>
              </w:rPr>
            </w:pPr>
          </w:p>
          <w:p w14:paraId="1AB0E03D" w14:textId="77777777" w:rsidR="00B8600E" w:rsidRPr="000B1A5B" w:rsidRDefault="00B8600E" w:rsidP="008429EA">
            <w:pPr>
              <w:jc w:val="center"/>
              <w:rPr>
                <w:rFonts w:ascii="Arial" w:hAnsi="Arial" w:cs="Arial"/>
              </w:rPr>
            </w:pPr>
            <w:r w:rsidRPr="000B1A5B">
              <w:rPr>
                <w:rFonts w:ascii="Arial" w:hAnsi="Arial" w:cs="Arial"/>
              </w:rPr>
              <w:t>Gestion du risque</w:t>
            </w:r>
          </w:p>
          <w:p w14:paraId="0E973697" w14:textId="77777777" w:rsidR="00B8600E" w:rsidRPr="000B1A5B" w:rsidRDefault="00B8600E" w:rsidP="008429EA">
            <w:pPr>
              <w:jc w:val="center"/>
              <w:rPr>
                <w:rFonts w:ascii="Arial" w:hAnsi="Arial" w:cs="Arial"/>
              </w:rPr>
            </w:pPr>
          </w:p>
        </w:tc>
        <w:tc>
          <w:tcPr>
            <w:tcW w:w="5927" w:type="dxa"/>
            <w:vAlign w:val="center"/>
          </w:tcPr>
          <w:p w14:paraId="5A15FBB2" w14:textId="77777777" w:rsidR="00B8600E" w:rsidRPr="00B8600E" w:rsidRDefault="00B8600E" w:rsidP="00C778E2">
            <w:pPr>
              <w:rPr>
                <w:rFonts w:ascii="Arial" w:eastAsia="Times New Roman" w:hAnsi="Arial" w:cs="Arial"/>
                <w:strike/>
                <w:lang w:eastAsia="fr-FR"/>
              </w:rPr>
            </w:pPr>
            <w:r w:rsidRPr="00B8600E">
              <w:rPr>
                <w:rFonts w:ascii="Arial" w:eastAsia="Times New Roman" w:hAnsi="Arial" w:cs="Arial"/>
                <w:strike/>
                <w:lang w:eastAsia="fr-FR"/>
              </w:rPr>
              <w:t>Adhésion à la démarche SMI</w:t>
            </w:r>
          </w:p>
        </w:tc>
        <w:tc>
          <w:tcPr>
            <w:tcW w:w="2126" w:type="dxa"/>
            <w:vAlign w:val="center"/>
          </w:tcPr>
          <w:p w14:paraId="1865C863"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100%</w:t>
            </w:r>
          </w:p>
        </w:tc>
        <w:tc>
          <w:tcPr>
            <w:tcW w:w="1560" w:type="dxa"/>
            <w:vAlign w:val="center"/>
          </w:tcPr>
          <w:p w14:paraId="13C546F3"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0%</w:t>
            </w:r>
          </w:p>
        </w:tc>
        <w:tc>
          <w:tcPr>
            <w:tcW w:w="1703" w:type="dxa"/>
            <w:vAlign w:val="center"/>
          </w:tcPr>
          <w:p w14:paraId="123F889C"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50</w:t>
            </w:r>
          </w:p>
        </w:tc>
      </w:tr>
      <w:tr w:rsidR="00B8600E" w:rsidRPr="008429EA" w14:paraId="3B1B9E06" w14:textId="77777777" w:rsidTr="008429EA">
        <w:tc>
          <w:tcPr>
            <w:tcW w:w="2828" w:type="dxa"/>
            <w:vAlign w:val="center"/>
          </w:tcPr>
          <w:p w14:paraId="06586501" w14:textId="77777777" w:rsidR="00B8600E" w:rsidRPr="008429EA" w:rsidRDefault="00B8600E" w:rsidP="008429EA">
            <w:pPr>
              <w:jc w:val="center"/>
              <w:rPr>
                <w:rFonts w:ascii="Arial" w:hAnsi="Arial" w:cs="Arial"/>
              </w:rPr>
            </w:pPr>
          </w:p>
          <w:p w14:paraId="082795DB" w14:textId="77777777" w:rsidR="00B8600E" w:rsidRPr="008429EA" w:rsidRDefault="00B8600E" w:rsidP="008429EA">
            <w:pPr>
              <w:jc w:val="center"/>
              <w:rPr>
                <w:rFonts w:ascii="Arial" w:hAnsi="Arial" w:cs="Arial"/>
              </w:rPr>
            </w:pPr>
            <w:r w:rsidRPr="008429EA">
              <w:rPr>
                <w:rFonts w:ascii="Arial" w:hAnsi="Arial" w:cs="Arial"/>
              </w:rPr>
              <w:t>Gestion du risque</w:t>
            </w:r>
          </w:p>
          <w:p w14:paraId="71ACB8C4" w14:textId="77777777" w:rsidR="00B8600E" w:rsidRPr="008429EA" w:rsidRDefault="00B8600E" w:rsidP="008429EA">
            <w:pPr>
              <w:jc w:val="center"/>
              <w:rPr>
                <w:rFonts w:ascii="Arial" w:hAnsi="Arial" w:cs="Arial"/>
              </w:rPr>
            </w:pPr>
          </w:p>
        </w:tc>
        <w:tc>
          <w:tcPr>
            <w:tcW w:w="5927" w:type="dxa"/>
            <w:vAlign w:val="center"/>
          </w:tcPr>
          <w:p w14:paraId="0A39189D" w14:textId="77777777" w:rsidR="00B8600E" w:rsidRPr="00B8600E" w:rsidRDefault="00B8600E" w:rsidP="00C778E2">
            <w:pPr>
              <w:rPr>
                <w:rFonts w:ascii="Arial" w:eastAsia="Times New Roman" w:hAnsi="Arial" w:cs="Arial"/>
                <w:strike/>
                <w:lang w:eastAsia="fr-FR"/>
              </w:rPr>
            </w:pPr>
            <w:r w:rsidRPr="00B8600E">
              <w:rPr>
                <w:rFonts w:ascii="Arial" w:eastAsia="Times New Roman" w:hAnsi="Arial" w:cs="Arial"/>
                <w:strike/>
                <w:lang w:eastAsia="fr-FR"/>
              </w:rPr>
              <w:t>Respect des engagements de la PSSI</w:t>
            </w:r>
          </w:p>
        </w:tc>
        <w:tc>
          <w:tcPr>
            <w:tcW w:w="2126" w:type="dxa"/>
            <w:vAlign w:val="center"/>
          </w:tcPr>
          <w:p w14:paraId="4B71F79B"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100%</w:t>
            </w:r>
          </w:p>
        </w:tc>
        <w:tc>
          <w:tcPr>
            <w:tcW w:w="1560" w:type="dxa"/>
            <w:vAlign w:val="center"/>
          </w:tcPr>
          <w:p w14:paraId="6E34D477" w14:textId="77777777" w:rsidR="00B8600E" w:rsidRP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0%</w:t>
            </w:r>
          </w:p>
        </w:tc>
        <w:tc>
          <w:tcPr>
            <w:tcW w:w="1703" w:type="dxa"/>
            <w:vAlign w:val="center"/>
          </w:tcPr>
          <w:p w14:paraId="7BC7CD4B" w14:textId="77777777" w:rsidR="00B8600E" w:rsidRPr="00B8600E" w:rsidRDefault="00B8600E" w:rsidP="00C778E2">
            <w:pPr>
              <w:jc w:val="center"/>
              <w:rPr>
                <w:rFonts w:ascii="Arial" w:eastAsia="Times New Roman" w:hAnsi="Arial" w:cs="Arial"/>
                <w:strike/>
                <w:color w:val="E36C0A" w:themeColor="accent6" w:themeShade="BF"/>
                <w:lang w:eastAsia="fr-FR"/>
              </w:rPr>
            </w:pPr>
            <w:r w:rsidRPr="00B8600E">
              <w:rPr>
                <w:rFonts w:ascii="Arial" w:eastAsia="Times New Roman" w:hAnsi="Arial" w:cs="Arial"/>
                <w:strike/>
                <w:lang w:eastAsia="fr-FR"/>
              </w:rPr>
              <w:t>70</w:t>
            </w:r>
          </w:p>
        </w:tc>
      </w:tr>
      <w:tr w:rsidR="00B8600E" w:rsidRPr="008429EA" w14:paraId="1937275F" w14:textId="77777777" w:rsidTr="008429EA">
        <w:tc>
          <w:tcPr>
            <w:tcW w:w="2828" w:type="dxa"/>
            <w:vAlign w:val="center"/>
          </w:tcPr>
          <w:p w14:paraId="2D8A15B0" w14:textId="77777777" w:rsidR="00B8600E" w:rsidRPr="008429EA" w:rsidRDefault="00B8600E" w:rsidP="00B8600E">
            <w:pPr>
              <w:jc w:val="center"/>
              <w:rPr>
                <w:rFonts w:ascii="Arial" w:hAnsi="Arial" w:cs="Arial"/>
              </w:rPr>
            </w:pPr>
          </w:p>
          <w:p w14:paraId="256EBBAF" w14:textId="77777777" w:rsidR="00B8600E" w:rsidRPr="008429EA" w:rsidRDefault="00B8600E" w:rsidP="00B8600E">
            <w:pPr>
              <w:jc w:val="center"/>
              <w:rPr>
                <w:rFonts w:ascii="Arial" w:hAnsi="Arial" w:cs="Arial"/>
              </w:rPr>
            </w:pPr>
            <w:r w:rsidRPr="008429EA">
              <w:rPr>
                <w:rFonts w:ascii="Arial" w:hAnsi="Arial" w:cs="Arial"/>
              </w:rPr>
              <w:t>Gestion du risque</w:t>
            </w:r>
          </w:p>
          <w:p w14:paraId="2422EBA3" w14:textId="77777777" w:rsidR="00B8600E" w:rsidRPr="008429EA" w:rsidRDefault="00B8600E" w:rsidP="008429EA">
            <w:pPr>
              <w:jc w:val="center"/>
              <w:rPr>
                <w:rFonts w:ascii="Arial" w:hAnsi="Arial" w:cs="Arial"/>
              </w:rPr>
            </w:pPr>
          </w:p>
        </w:tc>
        <w:tc>
          <w:tcPr>
            <w:tcW w:w="5927" w:type="dxa"/>
            <w:vAlign w:val="center"/>
          </w:tcPr>
          <w:p w14:paraId="6AB6957E" w14:textId="77777777" w:rsidR="00B8600E" w:rsidRDefault="00B8600E">
            <w:pPr>
              <w:rPr>
                <w:rFonts w:ascii="Arial" w:hAnsi="Arial" w:cs="Arial"/>
                <w:color w:val="000000"/>
              </w:rPr>
            </w:pPr>
          </w:p>
          <w:p w14:paraId="7991F556" w14:textId="77777777" w:rsidR="00B8600E" w:rsidRDefault="00B8600E">
            <w:pPr>
              <w:rPr>
                <w:rFonts w:ascii="Arial" w:hAnsi="Arial" w:cs="Arial"/>
                <w:color w:val="000000"/>
              </w:rPr>
            </w:pPr>
            <w:r w:rsidRPr="00B8600E">
              <w:rPr>
                <w:rFonts w:ascii="Arial" w:hAnsi="Arial" w:cs="Arial"/>
                <w:color w:val="000000"/>
              </w:rPr>
              <w:t>Niveau de couverture de la PSSI MCAS, Maîtrise des accès des administrateurs sur les serveurs et base de données de production</w:t>
            </w:r>
          </w:p>
          <w:p w14:paraId="6F7DDA07" w14:textId="77777777" w:rsidR="00B8600E" w:rsidRPr="00B8600E" w:rsidRDefault="00B8600E">
            <w:pPr>
              <w:rPr>
                <w:rFonts w:ascii="Arial" w:hAnsi="Arial" w:cs="Arial"/>
                <w:color w:val="000000"/>
              </w:rPr>
            </w:pPr>
          </w:p>
        </w:tc>
        <w:tc>
          <w:tcPr>
            <w:tcW w:w="2126" w:type="dxa"/>
            <w:vAlign w:val="center"/>
          </w:tcPr>
          <w:p w14:paraId="4A222D10" w14:textId="77777777" w:rsidR="00B8600E" w:rsidRPr="00B8600E" w:rsidRDefault="00B8600E">
            <w:pPr>
              <w:jc w:val="center"/>
              <w:rPr>
                <w:rFonts w:ascii="Arial" w:hAnsi="Arial" w:cs="Arial"/>
                <w:color w:val="000000"/>
              </w:rPr>
            </w:pPr>
            <w:r w:rsidRPr="00B8600E">
              <w:rPr>
                <w:rFonts w:ascii="Arial" w:hAnsi="Arial" w:cs="Arial"/>
                <w:color w:val="000000"/>
              </w:rPr>
              <w:t>100,00%</w:t>
            </w:r>
          </w:p>
        </w:tc>
        <w:tc>
          <w:tcPr>
            <w:tcW w:w="1560" w:type="dxa"/>
            <w:vAlign w:val="center"/>
          </w:tcPr>
          <w:p w14:paraId="1C2795A8" w14:textId="77777777" w:rsidR="00B8600E" w:rsidRPr="00B8600E" w:rsidRDefault="009E286F">
            <w:pPr>
              <w:jc w:val="center"/>
              <w:rPr>
                <w:rFonts w:ascii="Arial" w:hAnsi="Arial" w:cs="Arial"/>
                <w:color w:val="000000"/>
              </w:rPr>
            </w:pPr>
            <w:r>
              <w:rPr>
                <w:rFonts w:ascii="Arial" w:hAnsi="Arial" w:cs="Arial"/>
                <w:color w:val="000000"/>
              </w:rPr>
              <w:t>0</w:t>
            </w:r>
            <w:r w:rsidR="00B8600E" w:rsidRPr="00B8600E">
              <w:rPr>
                <w:rFonts w:ascii="Arial" w:hAnsi="Arial" w:cs="Arial"/>
                <w:color w:val="000000"/>
              </w:rPr>
              <w:t>%</w:t>
            </w:r>
          </w:p>
        </w:tc>
        <w:tc>
          <w:tcPr>
            <w:tcW w:w="1703" w:type="dxa"/>
            <w:vAlign w:val="center"/>
          </w:tcPr>
          <w:p w14:paraId="35A51584" w14:textId="77777777" w:rsidR="00B8600E" w:rsidRPr="009F7F44" w:rsidRDefault="00B8600E">
            <w:pPr>
              <w:jc w:val="center"/>
              <w:rPr>
                <w:rFonts w:ascii="Arial" w:hAnsi="Arial" w:cs="Arial"/>
                <w:b/>
                <w:color w:val="000000"/>
              </w:rPr>
            </w:pPr>
            <w:r w:rsidRPr="009F7F44">
              <w:rPr>
                <w:rFonts w:ascii="Arial" w:hAnsi="Arial" w:cs="Arial"/>
                <w:b/>
                <w:color w:val="000000"/>
              </w:rPr>
              <w:t>90</w:t>
            </w:r>
          </w:p>
        </w:tc>
      </w:tr>
      <w:tr w:rsidR="00B8600E" w:rsidRPr="008429EA" w14:paraId="2B4FC6FF" w14:textId="77777777" w:rsidTr="008429EA">
        <w:tc>
          <w:tcPr>
            <w:tcW w:w="2828" w:type="dxa"/>
            <w:vAlign w:val="center"/>
          </w:tcPr>
          <w:p w14:paraId="73EE26C0" w14:textId="77777777" w:rsidR="00B8600E" w:rsidRPr="008429EA" w:rsidRDefault="00B8600E" w:rsidP="008429EA">
            <w:pPr>
              <w:jc w:val="center"/>
              <w:rPr>
                <w:rFonts w:ascii="Arial" w:hAnsi="Arial" w:cs="Arial"/>
              </w:rPr>
            </w:pPr>
          </w:p>
          <w:p w14:paraId="12517948" w14:textId="77777777" w:rsidR="00B8600E" w:rsidRPr="008429EA" w:rsidRDefault="00B8600E" w:rsidP="008429EA">
            <w:pPr>
              <w:jc w:val="center"/>
              <w:rPr>
                <w:rFonts w:ascii="Arial" w:hAnsi="Arial" w:cs="Arial"/>
              </w:rPr>
            </w:pPr>
            <w:r w:rsidRPr="008429EA">
              <w:rPr>
                <w:rFonts w:ascii="Arial" w:hAnsi="Arial" w:cs="Arial"/>
              </w:rPr>
              <w:t>Performance économique et sociale</w:t>
            </w:r>
          </w:p>
        </w:tc>
        <w:tc>
          <w:tcPr>
            <w:tcW w:w="5927" w:type="dxa"/>
            <w:vAlign w:val="center"/>
          </w:tcPr>
          <w:p w14:paraId="5AA6776D" w14:textId="77777777" w:rsidR="00B8600E" w:rsidRPr="008429EA" w:rsidRDefault="00B8600E" w:rsidP="00C778E2">
            <w:pPr>
              <w:rPr>
                <w:rFonts w:ascii="Arial" w:eastAsia="Times New Roman" w:hAnsi="Arial" w:cs="Arial"/>
                <w:lang w:eastAsia="fr-FR"/>
              </w:rPr>
            </w:pPr>
            <w:r w:rsidRPr="008429EA">
              <w:rPr>
                <w:rFonts w:ascii="Arial" w:eastAsia="Times New Roman" w:hAnsi="Arial" w:cs="Arial"/>
                <w:lang w:eastAsia="fr-FR"/>
              </w:rPr>
              <w:t>Taux de respect de la validation des comptes</w:t>
            </w:r>
          </w:p>
        </w:tc>
        <w:tc>
          <w:tcPr>
            <w:tcW w:w="2126" w:type="dxa"/>
            <w:vAlign w:val="center"/>
          </w:tcPr>
          <w:p w14:paraId="3F407A3F" w14:textId="77777777" w:rsidR="00B8600E" w:rsidRPr="008429EA" w:rsidRDefault="00B8600E" w:rsidP="00C778E2">
            <w:pPr>
              <w:jc w:val="center"/>
              <w:rPr>
                <w:rFonts w:ascii="Arial" w:eastAsia="Times New Roman" w:hAnsi="Arial" w:cs="Arial"/>
                <w:lang w:eastAsia="fr-FR"/>
              </w:rPr>
            </w:pPr>
            <w:r w:rsidRPr="008429EA">
              <w:rPr>
                <w:rFonts w:ascii="Arial" w:eastAsia="Times New Roman" w:hAnsi="Arial" w:cs="Arial"/>
                <w:lang w:eastAsia="fr-FR"/>
              </w:rPr>
              <w:t>100%</w:t>
            </w:r>
          </w:p>
        </w:tc>
        <w:tc>
          <w:tcPr>
            <w:tcW w:w="1560" w:type="dxa"/>
            <w:vAlign w:val="center"/>
          </w:tcPr>
          <w:p w14:paraId="279EA113" w14:textId="77777777" w:rsidR="00B8600E" w:rsidRDefault="00B8600E" w:rsidP="00C778E2">
            <w:pPr>
              <w:jc w:val="center"/>
              <w:rPr>
                <w:rFonts w:ascii="Arial" w:eastAsia="Times New Roman" w:hAnsi="Arial" w:cs="Arial"/>
                <w:strike/>
                <w:lang w:eastAsia="fr-FR"/>
              </w:rPr>
            </w:pPr>
            <w:r w:rsidRPr="00B8600E">
              <w:rPr>
                <w:rFonts w:ascii="Arial" w:eastAsia="Times New Roman" w:hAnsi="Arial" w:cs="Arial"/>
                <w:strike/>
                <w:lang w:eastAsia="fr-FR"/>
              </w:rPr>
              <w:t>30%</w:t>
            </w:r>
          </w:p>
          <w:p w14:paraId="0B9615BF" w14:textId="77777777" w:rsidR="00B8600E" w:rsidRPr="00B8600E" w:rsidRDefault="00B8600E" w:rsidP="00C778E2">
            <w:pPr>
              <w:jc w:val="center"/>
              <w:rPr>
                <w:rFonts w:ascii="Arial" w:eastAsia="Times New Roman" w:hAnsi="Arial" w:cs="Arial"/>
                <w:b/>
                <w:lang w:eastAsia="fr-FR"/>
              </w:rPr>
            </w:pPr>
            <w:r w:rsidRPr="00B8600E">
              <w:rPr>
                <w:rFonts w:ascii="Arial" w:eastAsia="Times New Roman" w:hAnsi="Arial" w:cs="Arial"/>
                <w:b/>
                <w:lang w:eastAsia="fr-FR"/>
              </w:rPr>
              <w:t>0%</w:t>
            </w:r>
          </w:p>
        </w:tc>
        <w:tc>
          <w:tcPr>
            <w:tcW w:w="1703" w:type="dxa"/>
            <w:vAlign w:val="center"/>
          </w:tcPr>
          <w:p w14:paraId="17CCEA93" w14:textId="77777777" w:rsidR="00B8600E" w:rsidRPr="009F7F44" w:rsidRDefault="00B8600E" w:rsidP="00C778E2">
            <w:pPr>
              <w:jc w:val="center"/>
              <w:rPr>
                <w:rFonts w:ascii="Arial" w:eastAsia="Times New Roman" w:hAnsi="Arial" w:cs="Arial"/>
                <w:b/>
                <w:strike/>
                <w:color w:val="E36C0A" w:themeColor="accent6" w:themeShade="BF"/>
                <w:lang w:eastAsia="fr-FR"/>
              </w:rPr>
            </w:pPr>
            <w:r w:rsidRPr="009F7F44">
              <w:rPr>
                <w:rFonts w:ascii="Arial" w:eastAsia="Times New Roman" w:hAnsi="Arial" w:cs="Arial"/>
                <w:b/>
                <w:lang w:eastAsia="fr-FR"/>
              </w:rPr>
              <w:t>20</w:t>
            </w:r>
          </w:p>
        </w:tc>
      </w:tr>
      <w:tr w:rsidR="00B8600E" w:rsidRPr="008429EA" w14:paraId="6E151F43" w14:textId="77777777" w:rsidTr="008429EA">
        <w:tc>
          <w:tcPr>
            <w:tcW w:w="2828" w:type="dxa"/>
            <w:vAlign w:val="center"/>
          </w:tcPr>
          <w:p w14:paraId="2E91E3F4" w14:textId="77777777" w:rsidR="00B8600E" w:rsidRPr="008429EA" w:rsidRDefault="00B8600E" w:rsidP="008429EA">
            <w:pPr>
              <w:jc w:val="center"/>
              <w:rPr>
                <w:rFonts w:ascii="Arial" w:hAnsi="Arial" w:cs="Arial"/>
              </w:rPr>
            </w:pPr>
          </w:p>
          <w:p w14:paraId="2DE2CDC6" w14:textId="77777777" w:rsidR="00B8600E" w:rsidRPr="008429EA" w:rsidRDefault="00B8600E" w:rsidP="008429EA">
            <w:pPr>
              <w:jc w:val="center"/>
              <w:rPr>
                <w:rFonts w:ascii="Arial" w:hAnsi="Arial" w:cs="Arial"/>
              </w:rPr>
            </w:pPr>
            <w:r w:rsidRPr="008429EA">
              <w:rPr>
                <w:rFonts w:ascii="Arial" w:hAnsi="Arial" w:cs="Arial"/>
              </w:rPr>
              <w:t>Performance économique et sociale</w:t>
            </w:r>
          </w:p>
        </w:tc>
        <w:tc>
          <w:tcPr>
            <w:tcW w:w="5927" w:type="dxa"/>
            <w:vAlign w:val="center"/>
          </w:tcPr>
          <w:p w14:paraId="70FCFF5E" w14:textId="77777777" w:rsidR="00B8600E" w:rsidRPr="008429EA" w:rsidRDefault="00B8600E" w:rsidP="00C778E2">
            <w:pPr>
              <w:rPr>
                <w:rFonts w:ascii="Arial" w:eastAsia="Times New Roman" w:hAnsi="Arial" w:cs="Arial"/>
                <w:lang w:eastAsia="fr-FR"/>
              </w:rPr>
            </w:pPr>
            <w:r w:rsidRPr="008429EA">
              <w:rPr>
                <w:rFonts w:ascii="Arial" w:eastAsia="Times New Roman" w:hAnsi="Arial" w:cs="Arial"/>
                <w:lang w:eastAsia="fr-FR"/>
              </w:rPr>
              <w:t>Taux de respect de la prévision budgétaire du dernier trimestre de l'année</w:t>
            </w:r>
          </w:p>
        </w:tc>
        <w:tc>
          <w:tcPr>
            <w:tcW w:w="2126" w:type="dxa"/>
            <w:vAlign w:val="center"/>
          </w:tcPr>
          <w:p w14:paraId="34DD9C34" w14:textId="77777777" w:rsidR="00B8600E" w:rsidRPr="008429EA" w:rsidRDefault="00B8600E" w:rsidP="00C778E2">
            <w:pPr>
              <w:jc w:val="center"/>
              <w:rPr>
                <w:rFonts w:ascii="Arial" w:eastAsia="Times New Roman" w:hAnsi="Arial" w:cs="Arial"/>
                <w:lang w:eastAsia="fr-FR"/>
              </w:rPr>
            </w:pPr>
            <w:r w:rsidRPr="008429EA">
              <w:rPr>
                <w:rFonts w:ascii="Arial" w:eastAsia="Times New Roman" w:hAnsi="Arial" w:cs="Arial"/>
                <w:lang w:eastAsia="fr-FR"/>
              </w:rPr>
              <w:t xml:space="preserve">Budget consommé entre </w:t>
            </w:r>
            <w:r w:rsidRPr="009F7F44">
              <w:rPr>
                <w:rFonts w:ascii="Arial" w:eastAsia="Times New Roman" w:hAnsi="Arial" w:cs="Arial"/>
                <w:b/>
                <w:lang w:eastAsia="fr-FR"/>
              </w:rPr>
              <w:t>98%</w:t>
            </w:r>
            <w:r w:rsidRPr="008429EA">
              <w:rPr>
                <w:rFonts w:ascii="Arial" w:eastAsia="Times New Roman" w:hAnsi="Arial" w:cs="Arial"/>
                <w:lang w:eastAsia="fr-FR"/>
              </w:rPr>
              <w:t xml:space="preserve"> et </w:t>
            </w:r>
            <w:r w:rsidRPr="00B8600E">
              <w:rPr>
                <w:rFonts w:ascii="Arial" w:eastAsia="Times New Roman" w:hAnsi="Arial" w:cs="Arial"/>
                <w:strike/>
                <w:lang w:eastAsia="fr-FR"/>
              </w:rPr>
              <w:t>102%</w:t>
            </w:r>
            <w:r w:rsidRPr="008429EA">
              <w:rPr>
                <w:rFonts w:ascii="Arial" w:eastAsia="Times New Roman" w:hAnsi="Arial" w:cs="Arial"/>
                <w:lang w:eastAsia="fr-FR"/>
              </w:rPr>
              <w:t xml:space="preserve"> </w:t>
            </w:r>
            <w:r w:rsidRPr="009F7F44">
              <w:rPr>
                <w:rFonts w:ascii="Arial" w:eastAsia="Times New Roman" w:hAnsi="Arial" w:cs="Arial"/>
                <w:b/>
                <w:lang w:eastAsia="fr-FR"/>
              </w:rPr>
              <w:t>100%</w:t>
            </w:r>
            <w:r>
              <w:rPr>
                <w:rFonts w:ascii="Arial" w:eastAsia="Times New Roman" w:hAnsi="Arial" w:cs="Arial"/>
                <w:lang w:eastAsia="fr-FR"/>
              </w:rPr>
              <w:t xml:space="preserve"> </w:t>
            </w:r>
            <w:r w:rsidRPr="008429EA">
              <w:rPr>
                <w:rFonts w:ascii="Arial" w:eastAsia="Times New Roman" w:hAnsi="Arial" w:cs="Arial"/>
                <w:lang w:eastAsia="fr-FR"/>
              </w:rPr>
              <w:t>de la prévision</w:t>
            </w:r>
          </w:p>
        </w:tc>
        <w:tc>
          <w:tcPr>
            <w:tcW w:w="1560" w:type="dxa"/>
            <w:vAlign w:val="center"/>
          </w:tcPr>
          <w:p w14:paraId="34BE55D3" w14:textId="77777777" w:rsidR="00B8600E" w:rsidRPr="008429EA" w:rsidRDefault="00B8600E" w:rsidP="00C778E2">
            <w:pPr>
              <w:jc w:val="center"/>
              <w:rPr>
                <w:rFonts w:ascii="Arial" w:eastAsia="Times New Roman" w:hAnsi="Arial" w:cs="Arial"/>
                <w:strike/>
                <w:lang w:eastAsia="fr-FR"/>
              </w:rPr>
            </w:pPr>
            <w:r w:rsidRPr="008429EA">
              <w:rPr>
                <w:rFonts w:ascii="Arial" w:eastAsia="Times New Roman" w:hAnsi="Arial" w:cs="Arial"/>
                <w:lang w:eastAsia="fr-FR"/>
              </w:rPr>
              <w:t xml:space="preserve">Budget consommé entre </w:t>
            </w:r>
            <w:r w:rsidRPr="009F7F44">
              <w:rPr>
                <w:rFonts w:ascii="Arial" w:eastAsia="Times New Roman" w:hAnsi="Arial" w:cs="Arial"/>
                <w:strike/>
                <w:lang w:eastAsia="fr-FR"/>
              </w:rPr>
              <w:t>90</w:t>
            </w:r>
            <w:r w:rsidRPr="008429EA">
              <w:rPr>
                <w:rFonts w:ascii="Arial" w:eastAsia="Times New Roman" w:hAnsi="Arial" w:cs="Arial"/>
                <w:lang w:eastAsia="fr-FR"/>
              </w:rPr>
              <w:t xml:space="preserve">% </w:t>
            </w:r>
            <w:r w:rsidR="009F7F44" w:rsidRPr="009F7F44">
              <w:rPr>
                <w:rFonts w:ascii="Arial" w:eastAsia="Times New Roman" w:hAnsi="Arial" w:cs="Arial"/>
                <w:b/>
                <w:lang w:eastAsia="fr-FR"/>
              </w:rPr>
              <w:t>95%</w:t>
            </w:r>
            <w:r w:rsidRPr="008429EA">
              <w:rPr>
                <w:rFonts w:ascii="Arial" w:eastAsia="Times New Roman" w:hAnsi="Arial" w:cs="Arial"/>
                <w:lang w:eastAsia="fr-FR"/>
              </w:rPr>
              <w:t xml:space="preserve">et </w:t>
            </w:r>
            <w:r w:rsidRPr="009F7F44">
              <w:rPr>
                <w:rFonts w:ascii="Arial" w:eastAsia="Times New Roman" w:hAnsi="Arial" w:cs="Arial"/>
                <w:strike/>
                <w:lang w:eastAsia="fr-FR"/>
              </w:rPr>
              <w:t>105</w:t>
            </w:r>
            <w:r w:rsidRPr="008429EA">
              <w:rPr>
                <w:rFonts w:ascii="Arial" w:eastAsia="Times New Roman" w:hAnsi="Arial" w:cs="Arial"/>
                <w:lang w:eastAsia="fr-FR"/>
              </w:rPr>
              <w:t xml:space="preserve">% </w:t>
            </w:r>
            <w:r w:rsidR="009F7F44" w:rsidRPr="009F7F44">
              <w:rPr>
                <w:rFonts w:ascii="Arial" w:eastAsia="Times New Roman" w:hAnsi="Arial" w:cs="Arial"/>
                <w:b/>
                <w:lang w:eastAsia="fr-FR"/>
              </w:rPr>
              <w:t>98%</w:t>
            </w:r>
            <w:r w:rsidRPr="008429EA">
              <w:rPr>
                <w:rFonts w:ascii="Arial" w:eastAsia="Times New Roman" w:hAnsi="Arial" w:cs="Arial"/>
                <w:lang w:eastAsia="fr-FR"/>
              </w:rPr>
              <w:t>de la prévision</w:t>
            </w:r>
          </w:p>
        </w:tc>
        <w:tc>
          <w:tcPr>
            <w:tcW w:w="1703" w:type="dxa"/>
            <w:vAlign w:val="center"/>
          </w:tcPr>
          <w:p w14:paraId="04EF5ED1" w14:textId="77777777" w:rsidR="00B8600E" w:rsidRPr="009F7F44" w:rsidRDefault="00B8600E" w:rsidP="00C778E2">
            <w:pPr>
              <w:jc w:val="center"/>
              <w:rPr>
                <w:rFonts w:ascii="Arial" w:eastAsia="Times New Roman" w:hAnsi="Arial" w:cs="Arial"/>
                <w:strike/>
                <w:color w:val="E36C0A" w:themeColor="accent6" w:themeShade="BF"/>
                <w:lang w:eastAsia="fr-FR"/>
              </w:rPr>
            </w:pPr>
            <w:r w:rsidRPr="009F7F44">
              <w:rPr>
                <w:rFonts w:ascii="Arial" w:eastAsia="Times New Roman" w:hAnsi="Arial" w:cs="Arial"/>
                <w:strike/>
                <w:lang w:eastAsia="fr-FR"/>
              </w:rPr>
              <w:t>55</w:t>
            </w:r>
            <w:r w:rsidR="009F7F44" w:rsidRPr="009F7F44">
              <w:rPr>
                <w:rFonts w:ascii="Arial" w:eastAsia="Times New Roman" w:hAnsi="Arial" w:cs="Arial"/>
                <w:lang w:eastAsia="fr-FR"/>
              </w:rPr>
              <w:t xml:space="preserve">  </w:t>
            </w:r>
            <w:r w:rsidR="009F7F44" w:rsidRPr="009F7F44">
              <w:rPr>
                <w:rFonts w:ascii="Arial" w:eastAsia="Times New Roman" w:hAnsi="Arial" w:cs="Arial"/>
                <w:b/>
                <w:lang w:eastAsia="fr-FR"/>
              </w:rPr>
              <w:t>20</w:t>
            </w:r>
          </w:p>
        </w:tc>
      </w:tr>
    </w:tbl>
    <w:p w14:paraId="3B5D350B" w14:textId="77777777" w:rsidR="00BC0936" w:rsidRDefault="000050A3" w:rsidP="00522B30">
      <w:pPr>
        <w:jc w:val="both"/>
        <w:rPr>
          <w:rFonts w:ascii="Arial" w:hAnsi="Arial" w:cs="Arial"/>
          <w:sz w:val="24"/>
          <w:szCs w:val="24"/>
        </w:rPr>
      </w:pPr>
      <w:r>
        <w:rPr>
          <w:rFonts w:ascii="Arial" w:hAnsi="Arial" w:cs="Arial"/>
          <w:sz w:val="24"/>
          <w:szCs w:val="24"/>
        </w:rPr>
        <w:t>*le résultat local sera pondéré selon l’activité réelle de chaque CTI</w:t>
      </w:r>
    </w:p>
    <w:p w14:paraId="01C8A976" w14:textId="77777777" w:rsidR="00BC0936" w:rsidRDefault="00BC0936"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803"/>
        <w:gridCol w:w="5848"/>
        <w:gridCol w:w="2100"/>
        <w:gridCol w:w="1544"/>
        <w:gridCol w:w="1699"/>
      </w:tblGrid>
      <w:tr w:rsidR="00BC0936" w:rsidRPr="008429EA" w14:paraId="5FFB789A" w14:textId="77777777" w:rsidTr="00391495">
        <w:trPr>
          <w:tblHeader/>
        </w:trPr>
        <w:tc>
          <w:tcPr>
            <w:tcW w:w="14144" w:type="dxa"/>
            <w:gridSpan w:val="5"/>
            <w:shd w:val="clear" w:color="auto" w:fill="DBE5F1" w:themeFill="accent1" w:themeFillTint="33"/>
          </w:tcPr>
          <w:p w14:paraId="0A19CBC4" w14:textId="77777777" w:rsidR="00391495" w:rsidRPr="00391495" w:rsidRDefault="00391495" w:rsidP="00BC0936">
            <w:pPr>
              <w:jc w:val="center"/>
              <w:rPr>
                <w:rFonts w:ascii="Arial" w:hAnsi="Arial" w:cs="Arial"/>
                <w:b/>
                <w:sz w:val="18"/>
              </w:rPr>
            </w:pPr>
          </w:p>
          <w:p w14:paraId="1AAAE504" w14:textId="77777777" w:rsidR="00BC0936" w:rsidRDefault="00BC0936" w:rsidP="00BC0936">
            <w:pPr>
              <w:jc w:val="center"/>
              <w:rPr>
                <w:rFonts w:ascii="Arial" w:hAnsi="Arial" w:cs="Arial"/>
                <w:b/>
                <w:sz w:val="28"/>
              </w:rPr>
            </w:pPr>
            <w:r w:rsidRPr="00391495">
              <w:rPr>
                <w:rFonts w:ascii="Arial" w:hAnsi="Arial" w:cs="Arial"/>
                <w:b/>
                <w:sz w:val="28"/>
              </w:rPr>
              <w:t>Part locale CEIR</w:t>
            </w:r>
          </w:p>
          <w:p w14:paraId="29208783" w14:textId="77777777" w:rsidR="00391495" w:rsidRPr="00391495" w:rsidRDefault="00391495" w:rsidP="00BC0936">
            <w:pPr>
              <w:jc w:val="center"/>
              <w:rPr>
                <w:rFonts w:ascii="Arial" w:hAnsi="Arial" w:cs="Arial"/>
                <w:b/>
                <w:sz w:val="18"/>
              </w:rPr>
            </w:pPr>
          </w:p>
        </w:tc>
      </w:tr>
      <w:tr w:rsidR="00BC0936" w:rsidRPr="008429EA" w14:paraId="2FFDA0CF" w14:textId="77777777" w:rsidTr="007A2A7A">
        <w:trPr>
          <w:tblHeader/>
        </w:trPr>
        <w:tc>
          <w:tcPr>
            <w:tcW w:w="2828" w:type="dxa"/>
          </w:tcPr>
          <w:p w14:paraId="4D4EA37E"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927" w:type="dxa"/>
          </w:tcPr>
          <w:p w14:paraId="5CE2FE60"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126" w:type="dxa"/>
          </w:tcPr>
          <w:p w14:paraId="0B458E68"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0674E3FB"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4D5AD080"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C778E2" w:rsidRPr="008429EA" w14:paraId="34B96A32" w14:textId="77777777" w:rsidTr="008429EA">
        <w:tc>
          <w:tcPr>
            <w:tcW w:w="2828" w:type="dxa"/>
            <w:vAlign w:val="center"/>
          </w:tcPr>
          <w:p w14:paraId="300EE4AA" w14:textId="77777777" w:rsidR="00C778E2" w:rsidRPr="008429EA" w:rsidRDefault="00C778E2" w:rsidP="008429EA">
            <w:pPr>
              <w:jc w:val="center"/>
              <w:rPr>
                <w:rFonts w:ascii="Arial" w:hAnsi="Arial" w:cs="Arial"/>
              </w:rPr>
            </w:pPr>
            <w:r w:rsidRPr="008429EA">
              <w:rPr>
                <w:rFonts w:ascii="Arial" w:hAnsi="Arial" w:cs="Arial"/>
              </w:rPr>
              <w:t>Qualité de service</w:t>
            </w:r>
          </w:p>
        </w:tc>
        <w:tc>
          <w:tcPr>
            <w:tcW w:w="5927" w:type="dxa"/>
            <w:vAlign w:val="center"/>
          </w:tcPr>
          <w:p w14:paraId="466721D4"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Respect des engagements sur le Courrier, la Gestion des stocks et la Maintenance du matériel</w:t>
            </w:r>
          </w:p>
        </w:tc>
        <w:tc>
          <w:tcPr>
            <w:tcW w:w="2126" w:type="dxa"/>
            <w:vAlign w:val="center"/>
          </w:tcPr>
          <w:p w14:paraId="7D899435" w14:textId="77777777" w:rsidR="00C778E2" w:rsidRPr="00C27147" w:rsidRDefault="00C778E2" w:rsidP="00C778E2">
            <w:pPr>
              <w:jc w:val="center"/>
              <w:rPr>
                <w:rFonts w:ascii="Arial" w:eastAsia="Times New Roman" w:hAnsi="Arial" w:cs="Arial"/>
                <w:lang w:eastAsia="fr-FR"/>
              </w:rPr>
            </w:pPr>
            <w:r w:rsidRPr="00C27147">
              <w:rPr>
                <w:rFonts w:ascii="Arial" w:eastAsia="Times New Roman" w:hAnsi="Arial" w:cs="Arial"/>
                <w:lang w:eastAsia="fr-FR"/>
              </w:rPr>
              <w:t>100%</w:t>
            </w:r>
          </w:p>
        </w:tc>
        <w:tc>
          <w:tcPr>
            <w:tcW w:w="1560" w:type="dxa"/>
            <w:vAlign w:val="center"/>
          </w:tcPr>
          <w:p w14:paraId="2207BF6C" w14:textId="77777777" w:rsidR="00C778E2" w:rsidRPr="00C27147" w:rsidRDefault="00C27147" w:rsidP="00C778E2">
            <w:pPr>
              <w:jc w:val="center"/>
              <w:rPr>
                <w:rFonts w:ascii="Arial" w:eastAsia="Times New Roman" w:hAnsi="Arial" w:cs="Arial"/>
                <w:lang w:eastAsia="fr-FR"/>
              </w:rPr>
            </w:pPr>
            <w:r w:rsidRPr="00C27147">
              <w:rPr>
                <w:rFonts w:ascii="Arial" w:eastAsia="Times New Roman" w:hAnsi="Arial" w:cs="Arial"/>
                <w:lang w:eastAsia="fr-FR"/>
              </w:rPr>
              <w:t>9</w:t>
            </w:r>
            <w:r w:rsidR="00C778E2" w:rsidRPr="00C27147">
              <w:rPr>
                <w:rFonts w:ascii="Arial" w:eastAsia="Times New Roman" w:hAnsi="Arial" w:cs="Arial"/>
                <w:lang w:eastAsia="fr-FR"/>
              </w:rPr>
              <w:t>0%</w:t>
            </w:r>
          </w:p>
        </w:tc>
        <w:tc>
          <w:tcPr>
            <w:tcW w:w="1703" w:type="dxa"/>
            <w:vAlign w:val="center"/>
          </w:tcPr>
          <w:p w14:paraId="1E4769FA"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270</w:t>
            </w:r>
          </w:p>
        </w:tc>
      </w:tr>
      <w:tr w:rsidR="00C778E2" w:rsidRPr="008429EA" w14:paraId="3EEEFE1E" w14:textId="77777777" w:rsidTr="008429EA">
        <w:tc>
          <w:tcPr>
            <w:tcW w:w="2828" w:type="dxa"/>
            <w:vAlign w:val="center"/>
          </w:tcPr>
          <w:p w14:paraId="482BD9DA" w14:textId="77777777" w:rsidR="00C778E2" w:rsidRPr="008429EA" w:rsidRDefault="00C778E2" w:rsidP="008429EA">
            <w:pPr>
              <w:jc w:val="center"/>
              <w:rPr>
                <w:rFonts w:ascii="Arial" w:hAnsi="Arial" w:cs="Arial"/>
              </w:rPr>
            </w:pPr>
            <w:r w:rsidRPr="008429EA">
              <w:rPr>
                <w:rFonts w:ascii="Arial" w:hAnsi="Arial" w:cs="Arial"/>
              </w:rPr>
              <w:lastRenderedPageBreak/>
              <w:t>Qualité de service</w:t>
            </w:r>
          </w:p>
        </w:tc>
        <w:tc>
          <w:tcPr>
            <w:tcW w:w="5927" w:type="dxa"/>
            <w:vAlign w:val="center"/>
          </w:tcPr>
          <w:p w14:paraId="55516A4B"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Respect des engagements dans les domaines Continuité, Support, Projet et Transformation</w:t>
            </w:r>
          </w:p>
        </w:tc>
        <w:tc>
          <w:tcPr>
            <w:tcW w:w="2126" w:type="dxa"/>
            <w:vAlign w:val="center"/>
          </w:tcPr>
          <w:p w14:paraId="2F67A0E1" w14:textId="77777777" w:rsidR="00C778E2" w:rsidRPr="00C27147" w:rsidRDefault="00C778E2" w:rsidP="00C778E2">
            <w:pPr>
              <w:jc w:val="center"/>
              <w:rPr>
                <w:rFonts w:ascii="Arial" w:eastAsia="Times New Roman" w:hAnsi="Arial" w:cs="Arial"/>
                <w:lang w:eastAsia="fr-FR"/>
              </w:rPr>
            </w:pPr>
            <w:r w:rsidRPr="00C27147">
              <w:rPr>
                <w:rFonts w:ascii="Arial" w:eastAsia="Times New Roman" w:hAnsi="Arial" w:cs="Arial"/>
                <w:lang w:eastAsia="fr-FR"/>
              </w:rPr>
              <w:t>100%</w:t>
            </w:r>
          </w:p>
        </w:tc>
        <w:tc>
          <w:tcPr>
            <w:tcW w:w="1560" w:type="dxa"/>
            <w:vAlign w:val="center"/>
          </w:tcPr>
          <w:p w14:paraId="3593A537" w14:textId="77777777" w:rsidR="00C778E2" w:rsidRPr="00C27147" w:rsidRDefault="00C27147" w:rsidP="00C778E2">
            <w:pPr>
              <w:jc w:val="center"/>
              <w:rPr>
                <w:rFonts w:ascii="Arial" w:eastAsia="Times New Roman" w:hAnsi="Arial" w:cs="Arial"/>
                <w:lang w:eastAsia="fr-FR"/>
              </w:rPr>
            </w:pPr>
            <w:r w:rsidRPr="00C27147">
              <w:rPr>
                <w:rFonts w:ascii="Arial" w:eastAsia="Times New Roman" w:hAnsi="Arial" w:cs="Arial"/>
                <w:lang w:eastAsia="fr-FR"/>
              </w:rPr>
              <w:t>9</w:t>
            </w:r>
            <w:r w:rsidR="00C778E2" w:rsidRPr="00C27147">
              <w:rPr>
                <w:rFonts w:ascii="Arial" w:eastAsia="Times New Roman" w:hAnsi="Arial" w:cs="Arial"/>
                <w:lang w:eastAsia="fr-FR"/>
              </w:rPr>
              <w:t>0%</w:t>
            </w:r>
          </w:p>
        </w:tc>
        <w:tc>
          <w:tcPr>
            <w:tcW w:w="1703" w:type="dxa"/>
            <w:vAlign w:val="center"/>
          </w:tcPr>
          <w:p w14:paraId="7C3601C6"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380</w:t>
            </w:r>
          </w:p>
        </w:tc>
      </w:tr>
      <w:tr w:rsidR="00C778E2" w:rsidRPr="008429EA" w14:paraId="38EED644" w14:textId="77777777" w:rsidTr="008429EA">
        <w:tc>
          <w:tcPr>
            <w:tcW w:w="2828" w:type="dxa"/>
            <w:vAlign w:val="center"/>
          </w:tcPr>
          <w:p w14:paraId="7197A208" w14:textId="77777777" w:rsidR="00C778E2" w:rsidRPr="008429EA" w:rsidRDefault="00C778E2" w:rsidP="008429EA">
            <w:pPr>
              <w:jc w:val="center"/>
              <w:rPr>
                <w:rFonts w:ascii="Arial" w:hAnsi="Arial" w:cs="Arial"/>
              </w:rPr>
            </w:pPr>
            <w:r w:rsidRPr="008429EA">
              <w:rPr>
                <w:rFonts w:ascii="Arial" w:hAnsi="Arial" w:cs="Arial"/>
              </w:rPr>
              <w:t>Gestion du risque</w:t>
            </w:r>
          </w:p>
        </w:tc>
        <w:tc>
          <w:tcPr>
            <w:tcW w:w="5927" w:type="dxa"/>
            <w:vAlign w:val="center"/>
          </w:tcPr>
          <w:p w14:paraId="613004A4"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Respect de la qualité d'impression et de la mise sous plis</w:t>
            </w:r>
          </w:p>
        </w:tc>
        <w:tc>
          <w:tcPr>
            <w:tcW w:w="2126" w:type="dxa"/>
            <w:vAlign w:val="center"/>
          </w:tcPr>
          <w:p w14:paraId="0A2EEB9C" w14:textId="77777777" w:rsidR="00C778E2" w:rsidRPr="00C27147" w:rsidRDefault="00C778E2" w:rsidP="00C778E2">
            <w:pPr>
              <w:jc w:val="center"/>
              <w:rPr>
                <w:rFonts w:ascii="Arial" w:eastAsia="Times New Roman" w:hAnsi="Arial" w:cs="Arial"/>
                <w:lang w:eastAsia="fr-FR"/>
              </w:rPr>
            </w:pPr>
            <w:r w:rsidRPr="00C27147">
              <w:rPr>
                <w:rFonts w:ascii="Arial" w:eastAsia="Times New Roman" w:hAnsi="Arial" w:cs="Arial"/>
                <w:lang w:eastAsia="fr-FR"/>
              </w:rPr>
              <w:t>100%</w:t>
            </w:r>
          </w:p>
        </w:tc>
        <w:tc>
          <w:tcPr>
            <w:tcW w:w="1560" w:type="dxa"/>
            <w:vAlign w:val="center"/>
          </w:tcPr>
          <w:p w14:paraId="451185F4" w14:textId="77777777" w:rsidR="00C778E2" w:rsidRPr="00C27147" w:rsidRDefault="00C27147" w:rsidP="00C778E2">
            <w:pPr>
              <w:jc w:val="center"/>
              <w:rPr>
                <w:rFonts w:ascii="Arial" w:eastAsia="Times New Roman" w:hAnsi="Arial" w:cs="Arial"/>
                <w:lang w:eastAsia="fr-FR"/>
              </w:rPr>
            </w:pPr>
            <w:r w:rsidRPr="00C27147">
              <w:rPr>
                <w:rFonts w:ascii="Arial" w:eastAsia="Times New Roman" w:hAnsi="Arial" w:cs="Arial"/>
                <w:lang w:eastAsia="fr-FR"/>
              </w:rPr>
              <w:t>9</w:t>
            </w:r>
            <w:r w:rsidR="00C778E2" w:rsidRPr="00C27147">
              <w:rPr>
                <w:rFonts w:ascii="Arial" w:eastAsia="Times New Roman" w:hAnsi="Arial" w:cs="Arial"/>
                <w:lang w:eastAsia="fr-FR"/>
              </w:rPr>
              <w:t>0%</w:t>
            </w:r>
          </w:p>
        </w:tc>
        <w:tc>
          <w:tcPr>
            <w:tcW w:w="1703" w:type="dxa"/>
            <w:vAlign w:val="center"/>
          </w:tcPr>
          <w:p w14:paraId="4C4CCA04"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100</w:t>
            </w:r>
          </w:p>
        </w:tc>
      </w:tr>
      <w:tr w:rsidR="00C778E2" w:rsidRPr="008429EA" w14:paraId="1C778E95" w14:textId="77777777" w:rsidTr="008429EA">
        <w:tc>
          <w:tcPr>
            <w:tcW w:w="2828" w:type="dxa"/>
            <w:vAlign w:val="center"/>
          </w:tcPr>
          <w:p w14:paraId="3D9ECE3D" w14:textId="77777777" w:rsidR="00C778E2" w:rsidRPr="008429EA" w:rsidRDefault="00C778E2" w:rsidP="008429EA">
            <w:pPr>
              <w:jc w:val="center"/>
              <w:rPr>
                <w:rFonts w:ascii="Arial" w:hAnsi="Arial" w:cs="Arial"/>
              </w:rPr>
            </w:pPr>
            <w:r w:rsidRPr="008429EA">
              <w:rPr>
                <w:rFonts w:ascii="Arial" w:hAnsi="Arial" w:cs="Arial"/>
              </w:rPr>
              <w:t>Performance économique et sociale</w:t>
            </w:r>
          </w:p>
        </w:tc>
        <w:tc>
          <w:tcPr>
            <w:tcW w:w="5927" w:type="dxa"/>
            <w:vAlign w:val="center"/>
          </w:tcPr>
          <w:p w14:paraId="105AC458"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Atteindre les engagements de production journalière</w:t>
            </w:r>
          </w:p>
        </w:tc>
        <w:tc>
          <w:tcPr>
            <w:tcW w:w="2126" w:type="dxa"/>
            <w:vAlign w:val="center"/>
          </w:tcPr>
          <w:p w14:paraId="052B10B4" w14:textId="77777777" w:rsidR="00C778E2" w:rsidRPr="00C27147" w:rsidRDefault="00C778E2" w:rsidP="00C778E2">
            <w:pPr>
              <w:jc w:val="center"/>
              <w:rPr>
                <w:rFonts w:ascii="Arial" w:eastAsia="Times New Roman" w:hAnsi="Arial" w:cs="Arial"/>
                <w:lang w:eastAsia="fr-FR"/>
              </w:rPr>
            </w:pPr>
            <w:r w:rsidRPr="00C27147">
              <w:rPr>
                <w:rFonts w:ascii="Arial" w:eastAsia="Times New Roman" w:hAnsi="Arial" w:cs="Arial"/>
                <w:lang w:eastAsia="fr-FR"/>
              </w:rPr>
              <w:t>100%</w:t>
            </w:r>
          </w:p>
        </w:tc>
        <w:tc>
          <w:tcPr>
            <w:tcW w:w="1560" w:type="dxa"/>
            <w:vAlign w:val="center"/>
          </w:tcPr>
          <w:p w14:paraId="602C8DB9" w14:textId="77777777" w:rsidR="00C778E2" w:rsidRPr="00C27147" w:rsidRDefault="00C27147" w:rsidP="00C778E2">
            <w:pPr>
              <w:jc w:val="center"/>
              <w:rPr>
                <w:rFonts w:ascii="Arial" w:eastAsia="Times New Roman" w:hAnsi="Arial" w:cs="Arial"/>
                <w:lang w:eastAsia="fr-FR"/>
              </w:rPr>
            </w:pPr>
            <w:r w:rsidRPr="00C27147">
              <w:rPr>
                <w:rFonts w:ascii="Arial" w:eastAsia="Times New Roman" w:hAnsi="Arial" w:cs="Arial"/>
                <w:lang w:eastAsia="fr-FR"/>
              </w:rPr>
              <w:t>9</w:t>
            </w:r>
            <w:r w:rsidR="00C778E2" w:rsidRPr="00C27147">
              <w:rPr>
                <w:rFonts w:ascii="Arial" w:eastAsia="Times New Roman" w:hAnsi="Arial" w:cs="Arial"/>
                <w:lang w:eastAsia="fr-FR"/>
              </w:rPr>
              <w:t>0%</w:t>
            </w:r>
          </w:p>
        </w:tc>
        <w:tc>
          <w:tcPr>
            <w:tcW w:w="1703" w:type="dxa"/>
            <w:vAlign w:val="center"/>
          </w:tcPr>
          <w:p w14:paraId="2845E539"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150</w:t>
            </w:r>
          </w:p>
        </w:tc>
      </w:tr>
      <w:tr w:rsidR="00C778E2" w:rsidRPr="008429EA" w14:paraId="283A544C" w14:textId="77777777" w:rsidTr="008429EA">
        <w:tc>
          <w:tcPr>
            <w:tcW w:w="2828" w:type="dxa"/>
            <w:vAlign w:val="center"/>
          </w:tcPr>
          <w:p w14:paraId="31A5998F" w14:textId="77777777" w:rsidR="00C778E2" w:rsidRPr="008429EA" w:rsidRDefault="00C778E2" w:rsidP="008429EA">
            <w:pPr>
              <w:jc w:val="center"/>
              <w:rPr>
                <w:rFonts w:ascii="Arial" w:hAnsi="Arial" w:cs="Arial"/>
              </w:rPr>
            </w:pPr>
            <w:r w:rsidRPr="008429EA">
              <w:rPr>
                <w:rFonts w:ascii="Arial" w:hAnsi="Arial" w:cs="Arial"/>
              </w:rPr>
              <w:t>Performance économique et sociale</w:t>
            </w:r>
          </w:p>
        </w:tc>
        <w:tc>
          <w:tcPr>
            <w:tcW w:w="5927" w:type="dxa"/>
            <w:vAlign w:val="center"/>
          </w:tcPr>
          <w:p w14:paraId="3900DBF7"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Suivi des consommations budgétaires dans les accords-cadres nationaux et suivi du budget entre prévisionnel et exécuté à fin juin et fin septembre et projection à fin décembre</w:t>
            </w:r>
          </w:p>
        </w:tc>
        <w:tc>
          <w:tcPr>
            <w:tcW w:w="2126" w:type="dxa"/>
            <w:vAlign w:val="center"/>
          </w:tcPr>
          <w:p w14:paraId="71036479" w14:textId="77777777" w:rsidR="00C778E2" w:rsidRPr="00C27147" w:rsidRDefault="00C778E2" w:rsidP="00C778E2">
            <w:pPr>
              <w:jc w:val="center"/>
              <w:rPr>
                <w:rFonts w:ascii="Arial" w:eastAsia="Times New Roman" w:hAnsi="Arial" w:cs="Arial"/>
                <w:lang w:eastAsia="fr-FR"/>
              </w:rPr>
            </w:pPr>
            <w:r w:rsidRPr="00C27147">
              <w:rPr>
                <w:rFonts w:ascii="Arial" w:eastAsia="Times New Roman" w:hAnsi="Arial" w:cs="Arial"/>
                <w:lang w:eastAsia="fr-FR"/>
              </w:rPr>
              <w:t>100%</w:t>
            </w:r>
          </w:p>
        </w:tc>
        <w:tc>
          <w:tcPr>
            <w:tcW w:w="1560" w:type="dxa"/>
            <w:vAlign w:val="center"/>
          </w:tcPr>
          <w:p w14:paraId="2A327CAE" w14:textId="77777777" w:rsidR="00C778E2" w:rsidRPr="00C27147" w:rsidRDefault="00C27147" w:rsidP="00C27147">
            <w:pPr>
              <w:jc w:val="center"/>
              <w:rPr>
                <w:rFonts w:ascii="Arial" w:eastAsia="Times New Roman" w:hAnsi="Arial" w:cs="Arial"/>
                <w:lang w:eastAsia="fr-FR"/>
              </w:rPr>
            </w:pPr>
            <w:r w:rsidRPr="00C27147">
              <w:rPr>
                <w:rFonts w:ascii="Arial" w:eastAsia="Times New Roman" w:hAnsi="Arial" w:cs="Arial"/>
                <w:lang w:eastAsia="fr-FR"/>
              </w:rPr>
              <w:t>95</w:t>
            </w:r>
            <w:r w:rsidR="00C778E2" w:rsidRPr="00C27147">
              <w:rPr>
                <w:rFonts w:ascii="Arial" w:eastAsia="Times New Roman" w:hAnsi="Arial" w:cs="Arial"/>
                <w:lang w:eastAsia="fr-FR"/>
              </w:rPr>
              <w:t>%</w:t>
            </w:r>
          </w:p>
        </w:tc>
        <w:tc>
          <w:tcPr>
            <w:tcW w:w="1703" w:type="dxa"/>
            <w:vAlign w:val="center"/>
          </w:tcPr>
          <w:p w14:paraId="6DE5E976"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100</w:t>
            </w:r>
          </w:p>
        </w:tc>
      </w:tr>
    </w:tbl>
    <w:p w14:paraId="60C0A7F9" w14:textId="77777777" w:rsidR="00BC0936" w:rsidRDefault="00BC0936" w:rsidP="00522B30">
      <w:pPr>
        <w:jc w:val="both"/>
        <w:rPr>
          <w:rFonts w:ascii="Arial" w:hAnsi="Arial" w:cs="Arial"/>
          <w:sz w:val="24"/>
          <w:szCs w:val="24"/>
        </w:rPr>
      </w:pPr>
    </w:p>
    <w:p w14:paraId="59F8D66B" w14:textId="77777777" w:rsidR="00BC0936" w:rsidRDefault="00BC0936"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797"/>
        <w:gridCol w:w="4171"/>
        <w:gridCol w:w="3784"/>
        <w:gridCol w:w="1544"/>
        <w:gridCol w:w="1698"/>
      </w:tblGrid>
      <w:tr w:rsidR="00BC0936" w:rsidRPr="008429EA" w14:paraId="0538A449" w14:textId="77777777" w:rsidTr="00391495">
        <w:trPr>
          <w:tblHeader/>
        </w:trPr>
        <w:tc>
          <w:tcPr>
            <w:tcW w:w="14144" w:type="dxa"/>
            <w:gridSpan w:val="5"/>
            <w:shd w:val="clear" w:color="auto" w:fill="DBE5F1" w:themeFill="accent1" w:themeFillTint="33"/>
          </w:tcPr>
          <w:p w14:paraId="3A46B458" w14:textId="77777777" w:rsidR="00391495" w:rsidRPr="00391495" w:rsidRDefault="00391495" w:rsidP="00BC0936">
            <w:pPr>
              <w:jc w:val="center"/>
              <w:rPr>
                <w:rFonts w:ascii="Arial" w:hAnsi="Arial" w:cs="Arial"/>
                <w:b/>
                <w:sz w:val="18"/>
              </w:rPr>
            </w:pPr>
          </w:p>
          <w:p w14:paraId="458155E8" w14:textId="77777777" w:rsidR="00BC0936" w:rsidRDefault="00BC0936" w:rsidP="00BC0936">
            <w:pPr>
              <w:jc w:val="center"/>
              <w:rPr>
                <w:rFonts w:ascii="Arial" w:hAnsi="Arial" w:cs="Arial"/>
                <w:b/>
                <w:sz w:val="28"/>
              </w:rPr>
            </w:pPr>
            <w:r w:rsidRPr="00391495">
              <w:rPr>
                <w:rFonts w:ascii="Arial" w:hAnsi="Arial" w:cs="Arial"/>
                <w:b/>
                <w:sz w:val="28"/>
              </w:rPr>
              <w:t>Part locale UGECAM</w:t>
            </w:r>
          </w:p>
          <w:p w14:paraId="0DC97921" w14:textId="77777777" w:rsidR="00391495" w:rsidRPr="00391495" w:rsidRDefault="00391495" w:rsidP="00BC0936">
            <w:pPr>
              <w:jc w:val="center"/>
              <w:rPr>
                <w:rFonts w:ascii="Arial" w:hAnsi="Arial" w:cs="Arial"/>
                <w:b/>
                <w:sz w:val="18"/>
              </w:rPr>
            </w:pPr>
          </w:p>
        </w:tc>
      </w:tr>
      <w:tr w:rsidR="00BC0936" w:rsidRPr="008429EA" w14:paraId="3B4C221A" w14:textId="77777777" w:rsidTr="00C778E2">
        <w:trPr>
          <w:tblHeader/>
        </w:trPr>
        <w:tc>
          <w:tcPr>
            <w:tcW w:w="2828" w:type="dxa"/>
          </w:tcPr>
          <w:p w14:paraId="690327F5" w14:textId="77777777" w:rsidR="00BC0936" w:rsidRPr="008429EA" w:rsidRDefault="00BC0936" w:rsidP="00C778E2">
            <w:pPr>
              <w:jc w:val="center"/>
              <w:rPr>
                <w:rFonts w:ascii="Arial" w:hAnsi="Arial" w:cs="Arial"/>
                <w:b/>
              </w:rPr>
            </w:pPr>
            <w:r w:rsidRPr="008429EA">
              <w:rPr>
                <w:rFonts w:ascii="Arial" w:hAnsi="Arial" w:cs="Arial"/>
                <w:b/>
              </w:rPr>
              <w:t>Thème</w:t>
            </w:r>
          </w:p>
        </w:tc>
        <w:tc>
          <w:tcPr>
            <w:tcW w:w="4226" w:type="dxa"/>
          </w:tcPr>
          <w:p w14:paraId="3920DEFC"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3827" w:type="dxa"/>
          </w:tcPr>
          <w:p w14:paraId="3D17427D"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405E8030"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046895EC"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C778E2" w:rsidRPr="008429EA" w14:paraId="25490EB8" w14:textId="77777777" w:rsidTr="008429EA">
        <w:tc>
          <w:tcPr>
            <w:tcW w:w="2828" w:type="dxa"/>
            <w:vAlign w:val="center"/>
          </w:tcPr>
          <w:p w14:paraId="72C50F17" w14:textId="77777777" w:rsidR="00C778E2" w:rsidRPr="008429EA" w:rsidRDefault="00C778E2" w:rsidP="008429EA">
            <w:pPr>
              <w:jc w:val="center"/>
              <w:rPr>
                <w:rFonts w:ascii="Arial" w:hAnsi="Arial" w:cs="Arial"/>
              </w:rPr>
            </w:pPr>
            <w:r w:rsidRPr="008429EA">
              <w:rPr>
                <w:rFonts w:ascii="Arial" w:hAnsi="Arial" w:cs="Arial"/>
              </w:rPr>
              <w:t>Qualité de service</w:t>
            </w:r>
          </w:p>
        </w:tc>
        <w:tc>
          <w:tcPr>
            <w:tcW w:w="4226" w:type="dxa"/>
            <w:vAlign w:val="center"/>
          </w:tcPr>
          <w:p w14:paraId="0CE0E8C8" w14:textId="77777777" w:rsidR="00C778E2" w:rsidRPr="00A10DBA" w:rsidRDefault="00C778E2" w:rsidP="00C778E2">
            <w:pPr>
              <w:spacing w:after="240"/>
              <w:rPr>
                <w:rFonts w:ascii="Arial" w:eastAsia="Times New Roman" w:hAnsi="Arial" w:cs="Arial"/>
                <w:strike/>
                <w:lang w:eastAsia="fr-FR"/>
              </w:rPr>
            </w:pPr>
            <w:r w:rsidRPr="00A10DBA">
              <w:rPr>
                <w:rFonts w:ascii="Arial" w:eastAsia="Times New Roman" w:hAnsi="Arial" w:cs="Arial"/>
                <w:strike/>
                <w:lang w:eastAsia="fr-FR"/>
              </w:rPr>
              <w:t>Plan de transformation inclusive de l'offre médico-sociale tenant compte de la crise COVID</w:t>
            </w:r>
          </w:p>
        </w:tc>
        <w:tc>
          <w:tcPr>
            <w:tcW w:w="3827" w:type="dxa"/>
            <w:vAlign w:val="center"/>
          </w:tcPr>
          <w:p w14:paraId="2B4F0B36" w14:textId="77777777" w:rsidR="00C778E2" w:rsidRPr="00A10DBA" w:rsidRDefault="00C778E2" w:rsidP="00C35EF7">
            <w:pP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Transmission par l'</w:t>
            </w:r>
            <w:proofErr w:type="spellStart"/>
            <w:r w:rsidRPr="00A10DBA">
              <w:rPr>
                <w:rFonts w:ascii="Arial" w:eastAsia="Times New Roman" w:hAnsi="Arial" w:cs="Arial"/>
                <w:strike/>
                <w:lang w:eastAsia="fr-FR"/>
              </w:rPr>
              <w:t>Ugecam</w:t>
            </w:r>
            <w:proofErr w:type="spellEnd"/>
            <w:r w:rsidRPr="00A10DBA">
              <w:rPr>
                <w:rFonts w:ascii="Arial" w:eastAsia="Times New Roman" w:hAnsi="Arial" w:cs="Arial"/>
                <w:strike/>
                <w:lang w:eastAsia="fr-FR"/>
              </w:rPr>
              <w:t xml:space="preserve"> d'un plan d'actions concernant l'ensemble de ses établissements et services médico-sociaux (handicap enfant/adulte) </w:t>
            </w:r>
            <w:r w:rsidR="003825FA" w:rsidRPr="00A10DBA">
              <w:rPr>
                <w:rFonts w:ascii="Arial" w:eastAsia="Times New Roman" w:hAnsi="Arial" w:cs="Arial"/>
                <w:strike/>
                <w:lang w:eastAsia="fr-FR"/>
              </w:rPr>
              <w:t>avec une partie sur l'auto détermination et l'évaluation 360 avant le 31/12/2021</w:t>
            </w:r>
          </w:p>
        </w:tc>
        <w:tc>
          <w:tcPr>
            <w:tcW w:w="1560" w:type="dxa"/>
            <w:vAlign w:val="center"/>
          </w:tcPr>
          <w:p w14:paraId="126DE632" w14:textId="77777777" w:rsidR="00C778E2" w:rsidRPr="00A10DBA" w:rsidRDefault="00C778E2" w:rsidP="00C778E2">
            <w:pPr>
              <w:jc w:val="cente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O/N</w:t>
            </w:r>
          </w:p>
        </w:tc>
        <w:tc>
          <w:tcPr>
            <w:tcW w:w="1703" w:type="dxa"/>
            <w:vAlign w:val="center"/>
          </w:tcPr>
          <w:p w14:paraId="1D24BBE5" w14:textId="77777777" w:rsidR="00C778E2" w:rsidRPr="00A10DBA" w:rsidRDefault="00C778E2" w:rsidP="00C778E2">
            <w:pPr>
              <w:jc w:val="cente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100</w:t>
            </w:r>
          </w:p>
        </w:tc>
      </w:tr>
      <w:tr w:rsidR="00C778E2" w:rsidRPr="00C36E93" w14:paraId="08A05C1D" w14:textId="77777777" w:rsidTr="008429EA">
        <w:tc>
          <w:tcPr>
            <w:tcW w:w="2828" w:type="dxa"/>
            <w:vAlign w:val="center"/>
          </w:tcPr>
          <w:p w14:paraId="7EC66A1A" w14:textId="77777777" w:rsidR="00C778E2" w:rsidRPr="008429EA" w:rsidRDefault="00C778E2" w:rsidP="008429EA">
            <w:pPr>
              <w:jc w:val="center"/>
              <w:rPr>
                <w:rFonts w:ascii="Arial" w:hAnsi="Arial" w:cs="Arial"/>
              </w:rPr>
            </w:pPr>
            <w:r w:rsidRPr="008429EA">
              <w:rPr>
                <w:rFonts w:ascii="Arial" w:hAnsi="Arial" w:cs="Arial"/>
              </w:rPr>
              <w:t>Qualité de service</w:t>
            </w:r>
          </w:p>
        </w:tc>
        <w:tc>
          <w:tcPr>
            <w:tcW w:w="4226" w:type="dxa"/>
            <w:vAlign w:val="center"/>
          </w:tcPr>
          <w:p w14:paraId="1CE16FAB" w14:textId="77777777" w:rsidR="00C778E2" w:rsidRPr="008429EA" w:rsidRDefault="00C778E2" w:rsidP="00C778E2">
            <w:pPr>
              <w:rPr>
                <w:rFonts w:ascii="Arial" w:eastAsia="Times New Roman" w:hAnsi="Arial" w:cs="Arial"/>
                <w:bCs/>
                <w:lang w:eastAsia="fr-FR"/>
              </w:rPr>
            </w:pPr>
            <w:r w:rsidRPr="008429EA">
              <w:rPr>
                <w:rFonts w:ascii="Arial" w:eastAsia="Times New Roman" w:hAnsi="Arial" w:cs="Arial"/>
                <w:bCs/>
                <w:lang w:eastAsia="fr-FR"/>
              </w:rPr>
              <w:t>Enquête de satisfaction dans les établissements sanitaires</w:t>
            </w:r>
          </w:p>
        </w:tc>
        <w:tc>
          <w:tcPr>
            <w:tcW w:w="3827" w:type="dxa"/>
            <w:vAlign w:val="center"/>
          </w:tcPr>
          <w:p w14:paraId="0F85AF4B"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Remontée d’une note d’analyse des résultats par établissements</w:t>
            </w:r>
          </w:p>
        </w:tc>
        <w:tc>
          <w:tcPr>
            <w:tcW w:w="1560" w:type="dxa"/>
            <w:vAlign w:val="center"/>
          </w:tcPr>
          <w:p w14:paraId="16A27E41" w14:textId="77777777" w:rsidR="00C778E2" w:rsidRPr="008429EA" w:rsidRDefault="00C778E2" w:rsidP="00C778E2">
            <w:pPr>
              <w:jc w:val="center"/>
              <w:rPr>
                <w:rFonts w:ascii="Arial" w:eastAsia="Times New Roman" w:hAnsi="Arial" w:cs="Arial"/>
                <w:lang w:eastAsia="fr-FR"/>
              </w:rPr>
            </w:pPr>
            <w:r w:rsidRPr="008429EA">
              <w:rPr>
                <w:rFonts w:ascii="Arial" w:eastAsia="Times New Roman" w:hAnsi="Arial" w:cs="Arial"/>
                <w:lang w:eastAsia="fr-FR"/>
              </w:rPr>
              <w:t>O/N</w:t>
            </w:r>
          </w:p>
        </w:tc>
        <w:tc>
          <w:tcPr>
            <w:tcW w:w="1703" w:type="dxa"/>
            <w:vAlign w:val="center"/>
          </w:tcPr>
          <w:p w14:paraId="72D24B51" w14:textId="77777777" w:rsidR="00C778E2" w:rsidRPr="00C36E93" w:rsidRDefault="00C778E2" w:rsidP="00C778E2">
            <w:pPr>
              <w:jc w:val="center"/>
              <w:rPr>
                <w:rFonts w:ascii="Arial" w:eastAsia="Times New Roman" w:hAnsi="Arial" w:cs="Arial"/>
                <w:strike/>
                <w:lang w:eastAsia="fr-FR"/>
              </w:rPr>
            </w:pPr>
            <w:r w:rsidRPr="00C36E93">
              <w:rPr>
                <w:rFonts w:ascii="Arial" w:eastAsia="Times New Roman" w:hAnsi="Arial" w:cs="Arial"/>
                <w:strike/>
                <w:lang w:eastAsia="fr-FR"/>
              </w:rPr>
              <w:t>100</w:t>
            </w:r>
            <w:r w:rsidR="00C36E93">
              <w:rPr>
                <w:rFonts w:ascii="Arial" w:eastAsia="Times New Roman" w:hAnsi="Arial" w:cs="Arial"/>
                <w:strike/>
                <w:lang w:eastAsia="fr-FR"/>
              </w:rPr>
              <w:t xml:space="preserve"> </w:t>
            </w:r>
            <w:r w:rsidR="00C36E93" w:rsidRPr="00C36E93">
              <w:rPr>
                <w:rFonts w:ascii="Arial" w:eastAsia="Times New Roman" w:hAnsi="Arial" w:cs="Arial"/>
                <w:b/>
                <w:lang w:eastAsia="fr-FR"/>
              </w:rPr>
              <w:t>50</w:t>
            </w:r>
          </w:p>
        </w:tc>
      </w:tr>
      <w:tr w:rsidR="00C778E2" w:rsidRPr="008429EA" w14:paraId="2F8D4B03" w14:textId="77777777" w:rsidTr="008429EA">
        <w:tc>
          <w:tcPr>
            <w:tcW w:w="2828" w:type="dxa"/>
            <w:vAlign w:val="center"/>
          </w:tcPr>
          <w:p w14:paraId="0AFA776A" w14:textId="77777777" w:rsidR="00C778E2" w:rsidRPr="008429EA" w:rsidRDefault="00C778E2" w:rsidP="008429EA">
            <w:pPr>
              <w:jc w:val="center"/>
              <w:rPr>
                <w:rFonts w:ascii="Arial" w:hAnsi="Arial" w:cs="Arial"/>
              </w:rPr>
            </w:pPr>
            <w:r w:rsidRPr="008429EA">
              <w:rPr>
                <w:rFonts w:ascii="Arial" w:hAnsi="Arial" w:cs="Arial"/>
              </w:rPr>
              <w:t>Qualité de service</w:t>
            </w:r>
          </w:p>
        </w:tc>
        <w:tc>
          <w:tcPr>
            <w:tcW w:w="4226" w:type="dxa"/>
            <w:vAlign w:val="center"/>
          </w:tcPr>
          <w:p w14:paraId="45C3DDCC" w14:textId="77777777" w:rsidR="00C778E2" w:rsidRPr="008429EA" w:rsidRDefault="00C778E2" w:rsidP="00C778E2">
            <w:pPr>
              <w:rPr>
                <w:rFonts w:ascii="Arial" w:eastAsia="Times New Roman" w:hAnsi="Arial" w:cs="Arial"/>
                <w:bCs/>
                <w:lang w:eastAsia="fr-FR"/>
              </w:rPr>
            </w:pPr>
            <w:r w:rsidRPr="008429EA">
              <w:rPr>
                <w:rFonts w:ascii="Arial" w:eastAsia="Times New Roman" w:hAnsi="Arial" w:cs="Arial"/>
                <w:bCs/>
                <w:lang w:eastAsia="fr-FR"/>
              </w:rPr>
              <w:t>Certification HAS en A ou B pour les établissements éligibles</w:t>
            </w:r>
          </w:p>
        </w:tc>
        <w:tc>
          <w:tcPr>
            <w:tcW w:w="3827" w:type="dxa"/>
            <w:vAlign w:val="center"/>
          </w:tcPr>
          <w:p w14:paraId="0620AF1C"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100% si tous les établissements en certification en A</w:t>
            </w:r>
          </w:p>
          <w:p w14:paraId="2EEA6A0A"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75% si 1 établissement classé en B</w:t>
            </w:r>
          </w:p>
          <w:p w14:paraId="71F2C331" w14:textId="77777777" w:rsidR="00C778E2" w:rsidRPr="008429EA" w:rsidRDefault="00C778E2" w:rsidP="00C778E2">
            <w:pPr>
              <w:rPr>
                <w:rFonts w:ascii="Arial" w:eastAsia="Times New Roman" w:hAnsi="Arial" w:cs="Arial"/>
                <w:lang w:eastAsia="fr-FR"/>
              </w:rPr>
            </w:pPr>
            <w:r w:rsidRPr="008429EA">
              <w:rPr>
                <w:rFonts w:ascii="Arial" w:eastAsia="Times New Roman" w:hAnsi="Arial" w:cs="Arial"/>
                <w:lang w:eastAsia="fr-FR"/>
              </w:rPr>
              <w:t>50% si 1 établissement classé en C</w:t>
            </w:r>
          </w:p>
        </w:tc>
        <w:tc>
          <w:tcPr>
            <w:tcW w:w="1560" w:type="dxa"/>
            <w:vAlign w:val="center"/>
          </w:tcPr>
          <w:p w14:paraId="09372C89" w14:textId="77777777" w:rsidR="00C778E2" w:rsidRPr="008429EA" w:rsidRDefault="00C778E2" w:rsidP="00C778E2">
            <w:pPr>
              <w:jc w:val="center"/>
              <w:rPr>
                <w:rFonts w:ascii="Arial" w:eastAsia="Times New Roman" w:hAnsi="Arial" w:cs="Arial"/>
                <w:lang w:eastAsia="fr-FR"/>
              </w:rPr>
            </w:pPr>
            <w:r w:rsidRPr="008429EA">
              <w:rPr>
                <w:rFonts w:ascii="Arial" w:eastAsia="Times New Roman" w:hAnsi="Arial" w:cs="Arial"/>
                <w:lang w:eastAsia="fr-FR"/>
              </w:rPr>
              <w:t>0%</w:t>
            </w:r>
          </w:p>
        </w:tc>
        <w:tc>
          <w:tcPr>
            <w:tcW w:w="1703" w:type="dxa"/>
            <w:vAlign w:val="center"/>
          </w:tcPr>
          <w:p w14:paraId="24B42F74" w14:textId="77777777" w:rsidR="00C778E2" w:rsidRPr="0002123F" w:rsidRDefault="00C778E2" w:rsidP="00C778E2">
            <w:pPr>
              <w:jc w:val="center"/>
              <w:rPr>
                <w:rFonts w:ascii="Arial" w:eastAsia="Times New Roman" w:hAnsi="Arial" w:cs="Arial"/>
                <w:lang w:eastAsia="fr-FR"/>
              </w:rPr>
            </w:pPr>
            <w:r w:rsidRPr="0002123F">
              <w:rPr>
                <w:rFonts w:ascii="Arial" w:eastAsia="Times New Roman" w:hAnsi="Arial" w:cs="Arial"/>
                <w:lang w:eastAsia="fr-FR"/>
              </w:rPr>
              <w:t>100</w:t>
            </w:r>
          </w:p>
        </w:tc>
      </w:tr>
      <w:tr w:rsidR="00C778E2" w:rsidRPr="008429EA" w14:paraId="048AC5BD" w14:textId="77777777" w:rsidTr="008429EA">
        <w:tc>
          <w:tcPr>
            <w:tcW w:w="2828" w:type="dxa"/>
            <w:vAlign w:val="center"/>
          </w:tcPr>
          <w:p w14:paraId="5A836BB5" w14:textId="77777777" w:rsidR="00C778E2" w:rsidRPr="008429EA" w:rsidRDefault="00C778E2" w:rsidP="008429EA">
            <w:pPr>
              <w:jc w:val="center"/>
              <w:rPr>
                <w:rFonts w:ascii="Arial" w:hAnsi="Arial" w:cs="Arial"/>
              </w:rPr>
            </w:pPr>
            <w:r w:rsidRPr="008429EA">
              <w:rPr>
                <w:rFonts w:ascii="Arial" w:hAnsi="Arial" w:cs="Arial"/>
              </w:rPr>
              <w:lastRenderedPageBreak/>
              <w:t>Qualité de service</w:t>
            </w:r>
          </w:p>
        </w:tc>
        <w:tc>
          <w:tcPr>
            <w:tcW w:w="4226" w:type="dxa"/>
            <w:vAlign w:val="center"/>
          </w:tcPr>
          <w:p w14:paraId="7EC7F2BD"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Réactualisation ou élaboration du projet d’établissement sanitaire ou médico-social</w:t>
            </w:r>
          </w:p>
        </w:tc>
        <w:tc>
          <w:tcPr>
            <w:tcW w:w="3827" w:type="dxa"/>
            <w:vAlign w:val="center"/>
          </w:tcPr>
          <w:p w14:paraId="57B843C1"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 xml:space="preserve">Intégration pour le </w:t>
            </w:r>
            <w:r w:rsidR="00171B29" w:rsidRPr="00A10DBA">
              <w:rPr>
                <w:rFonts w:ascii="Arial" w:eastAsia="Times New Roman" w:hAnsi="Arial" w:cs="Arial"/>
                <w:strike/>
                <w:lang w:eastAsia="fr-FR"/>
              </w:rPr>
              <w:t>31/12/2021</w:t>
            </w:r>
            <w:r w:rsidRPr="00A10DBA">
              <w:rPr>
                <w:rFonts w:ascii="Arial" w:eastAsia="Times New Roman" w:hAnsi="Arial" w:cs="Arial"/>
                <w:strike/>
                <w:lang w:eastAsia="fr-FR"/>
              </w:rPr>
              <w:t xml:space="preserve"> dans la réactualisation des projets d'établissements des retours d'expériences de la crise Covid : </w:t>
            </w:r>
          </w:p>
          <w:p w14:paraId="530C3022"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 xml:space="preserve">- aspect prévention, </w:t>
            </w:r>
          </w:p>
          <w:p w14:paraId="159F6D35"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 xml:space="preserve">- développement de l'éducation thérapeutique, </w:t>
            </w:r>
          </w:p>
          <w:p w14:paraId="202D5077"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 xml:space="preserve">- auto rééducation avec les kinés, </w:t>
            </w:r>
          </w:p>
          <w:p w14:paraId="0574A047" w14:textId="77777777" w:rsidR="00C778E2" w:rsidRPr="00A10DBA" w:rsidRDefault="00C778E2" w:rsidP="00C778E2">
            <w:pPr>
              <w:rPr>
                <w:rFonts w:ascii="Arial" w:eastAsia="Times New Roman" w:hAnsi="Arial" w:cs="Arial"/>
                <w:strike/>
                <w:lang w:eastAsia="fr-FR"/>
              </w:rPr>
            </w:pPr>
            <w:r w:rsidRPr="00A10DBA">
              <w:rPr>
                <w:rFonts w:ascii="Arial" w:eastAsia="Times New Roman" w:hAnsi="Arial" w:cs="Arial"/>
                <w:strike/>
                <w:lang w:eastAsia="fr-FR"/>
              </w:rPr>
              <w:t xml:space="preserve">- consultations à distance, </w:t>
            </w:r>
          </w:p>
          <w:p w14:paraId="66357C5D" w14:textId="77777777" w:rsidR="00C778E2" w:rsidRPr="00A10DBA" w:rsidRDefault="00C778E2" w:rsidP="00C778E2">
            <w:pP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 accompagnement à distance…</w:t>
            </w:r>
          </w:p>
        </w:tc>
        <w:tc>
          <w:tcPr>
            <w:tcW w:w="1560" w:type="dxa"/>
            <w:vAlign w:val="center"/>
          </w:tcPr>
          <w:p w14:paraId="2CF0DAF2" w14:textId="77777777" w:rsidR="00C778E2" w:rsidRPr="00A10DBA" w:rsidRDefault="00C778E2" w:rsidP="00C778E2">
            <w:pPr>
              <w:jc w:val="cente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O/N</w:t>
            </w:r>
          </w:p>
        </w:tc>
        <w:tc>
          <w:tcPr>
            <w:tcW w:w="1703" w:type="dxa"/>
            <w:vAlign w:val="center"/>
          </w:tcPr>
          <w:p w14:paraId="2F0C439E" w14:textId="77777777" w:rsidR="00C778E2" w:rsidRPr="00A10DBA" w:rsidRDefault="00C778E2" w:rsidP="00C778E2">
            <w:pPr>
              <w:jc w:val="cente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100</w:t>
            </w:r>
          </w:p>
        </w:tc>
      </w:tr>
      <w:tr w:rsidR="00E035E3" w:rsidRPr="008429EA" w14:paraId="5B7DE100" w14:textId="77777777" w:rsidTr="008429EA">
        <w:tc>
          <w:tcPr>
            <w:tcW w:w="2828" w:type="dxa"/>
            <w:vAlign w:val="center"/>
          </w:tcPr>
          <w:p w14:paraId="5AD0A61F" w14:textId="77777777" w:rsidR="00E035E3" w:rsidRPr="000B1A5B" w:rsidRDefault="00E035E3" w:rsidP="008429EA">
            <w:pPr>
              <w:jc w:val="center"/>
              <w:rPr>
                <w:rFonts w:ascii="Arial" w:hAnsi="Arial" w:cs="Arial"/>
              </w:rPr>
            </w:pPr>
          </w:p>
          <w:p w14:paraId="1181D186" w14:textId="77777777" w:rsidR="00E035E3" w:rsidRPr="000B1A5B" w:rsidRDefault="00E035E3" w:rsidP="008429EA">
            <w:pPr>
              <w:jc w:val="center"/>
              <w:rPr>
                <w:rFonts w:ascii="Arial" w:hAnsi="Arial" w:cs="Arial"/>
              </w:rPr>
            </w:pPr>
            <w:r w:rsidRPr="000B1A5B">
              <w:rPr>
                <w:rFonts w:ascii="Arial" w:hAnsi="Arial" w:cs="Arial"/>
              </w:rPr>
              <w:t>Qualité de service</w:t>
            </w:r>
          </w:p>
        </w:tc>
        <w:tc>
          <w:tcPr>
            <w:tcW w:w="4226" w:type="dxa"/>
            <w:vAlign w:val="center"/>
          </w:tcPr>
          <w:p w14:paraId="3C4FC87D" w14:textId="77777777" w:rsidR="00E035E3" w:rsidRPr="00A10DBA" w:rsidRDefault="00E035E3" w:rsidP="00C778E2">
            <w:pPr>
              <w:rPr>
                <w:rFonts w:ascii="Arial" w:eastAsia="Times New Roman" w:hAnsi="Arial" w:cs="Arial"/>
                <w:strike/>
                <w:lang w:eastAsia="fr-FR"/>
              </w:rPr>
            </w:pPr>
            <w:r w:rsidRPr="00A10DBA">
              <w:rPr>
                <w:rFonts w:ascii="Arial" w:eastAsia="Times New Roman" w:hAnsi="Arial" w:cs="Arial"/>
                <w:strike/>
                <w:lang w:eastAsia="fr-FR"/>
              </w:rPr>
              <w:t>Transformation de l’offre de réadaptation professionnelle</w:t>
            </w:r>
          </w:p>
        </w:tc>
        <w:tc>
          <w:tcPr>
            <w:tcW w:w="3827" w:type="dxa"/>
            <w:vAlign w:val="center"/>
          </w:tcPr>
          <w:p w14:paraId="5BCB2FD6" w14:textId="77777777" w:rsidR="00E035E3" w:rsidRPr="00A10DBA" w:rsidRDefault="00E035E3">
            <w:pPr>
              <w:rPr>
                <w:rFonts w:ascii="Arial" w:hAnsi="Arial" w:cs="Arial"/>
                <w:strike/>
                <w:color w:val="000000"/>
              </w:rPr>
            </w:pPr>
          </w:p>
          <w:p w14:paraId="1CF70913" w14:textId="77777777" w:rsidR="00E035E3" w:rsidRPr="00A10DBA" w:rsidRDefault="00E035E3">
            <w:pPr>
              <w:rPr>
                <w:rFonts w:ascii="Arial" w:hAnsi="Arial" w:cs="Arial"/>
                <w:strike/>
                <w:color w:val="000000"/>
              </w:rPr>
            </w:pPr>
            <w:r w:rsidRPr="00A10DBA">
              <w:rPr>
                <w:rFonts w:ascii="Arial" w:hAnsi="Arial" w:cs="Arial"/>
                <w:strike/>
                <w:color w:val="000000"/>
              </w:rPr>
              <w:t>Transmission d’une stratégie régionale de transformation de l’offre de réadaptation professionnelle au plus tard le 31/03/2021</w:t>
            </w:r>
          </w:p>
          <w:p w14:paraId="4C23D9B2" w14:textId="77777777" w:rsidR="00E035E3" w:rsidRPr="00A10DBA" w:rsidRDefault="00E035E3">
            <w:pPr>
              <w:rPr>
                <w:rFonts w:ascii="Arial" w:hAnsi="Arial" w:cs="Arial"/>
                <w:strike/>
                <w:color w:val="000000"/>
              </w:rPr>
            </w:pPr>
          </w:p>
        </w:tc>
        <w:tc>
          <w:tcPr>
            <w:tcW w:w="1560" w:type="dxa"/>
            <w:vAlign w:val="center"/>
          </w:tcPr>
          <w:p w14:paraId="1663598F" w14:textId="77777777" w:rsidR="00E035E3" w:rsidRPr="00A10DBA" w:rsidRDefault="00E035E3" w:rsidP="000B1A5B">
            <w:pPr>
              <w:jc w:val="center"/>
              <w:rPr>
                <w:rFonts w:ascii="Arial" w:hAnsi="Arial" w:cs="Arial"/>
                <w:strike/>
                <w:color w:val="000000"/>
              </w:rPr>
            </w:pPr>
            <w:r w:rsidRPr="00A10DBA">
              <w:rPr>
                <w:rFonts w:ascii="Arial" w:eastAsia="Times New Roman" w:hAnsi="Arial" w:cs="Arial"/>
                <w:strike/>
                <w:lang w:eastAsia="fr-FR"/>
              </w:rPr>
              <w:t>O/N</w:t>
            </w:r>
            <w:r w:rsidRPr="00A10DBA">
              <w:rPr>
                <w:rFonts w:ascii="Arial" w:hAnsi="Arial" w:cs="Arial"/>
                <w:strike/>
                <w:color w:val="000000"/>
              </w:rPr>
              <w:t xml:space="preserve"> </w:t>
            </w:r>
          </w:p>
        </w:tc>
        <w:tc>
          <w:tcPr>
            <w:tcW w:w="1703" w:type="dxa"/>
            <w:vAlign w:val="center"/>
          </w:tcPr>
          <w:p w14:paraId="7C6F78E5" w14:textId="77777777" w:rsidR="00E035E3" w:rsidRPr="00A10DBA" w:rsidRDefault="0002123F" w:rsidP="00C778E2">
            <w:pPr>
              <w:jc w:val="center"/>
              <w:rPr>
                <w:rFonts w:ascii="Arial" w:eastAsia="Times New Roman" w:hAnsi="Arial" w:cs="Arial"/>
                <w:strike/>
                <w:color w:val="E36C0A" w:themeColor="accent6" w:themeShade="BF"/>
                <w:lang w:eastAsia="fr-FR"/>
              </w:rPr>
            </w:pPr>
            <w:r w:rsidRPr="00A10DBA">
              <w:rPr>
                <w:rFonts w:ascii="Arial" w:eastAsia="Times New Roman" w:hAnsi="Arial" w:cs="Arial"/>
                <w:strike/>
                <w:lang w:eastAsia="fr-FR"/>
              </w:rPr>
              <w:t>100</w:t>
            </w:r>
          </w:p>
        </w:tc>
      </w:tr>
      <w:tr w:rsidR="00A10DBA" w:rsidRPr="008429EA" w14:paraId="03D27E9C" w14:textId="77777777" w:rsidTr="008429EA">
        <w:tc>
          <w:tcPr>
            <w:tcW w:w="2828" w:type="dxa"/>
            <w:vAlign w:val="center"/>
          </w:tcPr>
          <w:p w14:paraId="072DA7ED" w14:textId="77777777" w:rsidR="00A10DBA" w:rsidRPr="000B1A5B" w:rsidRDefault="00A10DBA" w:rsidP="008429EA">
            <w:pPr>
              <w:jc w:val="center"/>
              <w:rPr>
                <w:rFonts w:ascii="Arial" w:hAnsi="Arial" w:cs="Arial"/>
              </w:rPr>
            </w:pPr>
            <w:r w:rsidRPr="000B1A5B">
              <w:rPr>
                <w:rFonts w:ascii="Arial" w:hAnsi="Arial" w:cs="Arial"/>
              </w:rPr>
              <w:t>Qualité de service</w:t>
            </w:r>
          </w:p>
        </w:tc>
        <w:tc>
          <w:tcPr>
            <w:tcW w:w="4226" w:type="dxa"/>
            <w:vAlign w:val="center"/>
          </w:tcPr>
          <w:p w14:paraId="7D8FEA4A" w14:textId="77777777" w:rsidR="00A10DBA" w:rsidRDefault="00A10DBA">
            <w:pPr>
              <w:rPr>
                <w:rFonts w:ascii="Arial" w:hAnsi="Arial" w:cs="Arial"/>
                <w:b/>
                <w:bCs/>
                <w:color w:val="000000"/>
              </w:rPr>
            </w:pPr>
            <w:r>
              <w:rPr>
                <w:rFonts w:ascii="Arial" w:hAnsi="Arial" w:cs="Arial"/>
                <w:b/>
                <w:bCs/>
                <w:color w:val="000000"/>
              </w:rPr>
              <w:t>Transformation de l'offre handicap enfant</w:t>
            </w:r>
          </w:p>
        </w:tc>
        <w:tc>
          <w:tcPr>
            <w:tcW w:w="3827" w:type="dxa"/>
            <w:vAlign w:val="center"/>
          </w:tcPr>
          <w:p w14:paraId="151C05C2" w14:textId="77777777" w:rsidR="00A10DBA" w:rsidRDefault="00A10DBA">
            <w:pPr>
              <w:rPr>
                <w:rFonts w:ascii="Arial" w:hAnsi="Arial" w:cs="Arial"/>
                <w:b/>
                <w:bCs/>
                <w:color w:val="000000"/>
              </w:rPr>
            </w:pPr>
            <w:r>
              <w:rPr>
                <w:rFonts w:ascii="Arial" w:hAnsi="Arial" w:cs="Arial"/>
                <w:b/>
                <w:bCs/>
                <w:color w:val="000000"/>
              </w:rPr>
              <w:t>Transmission d’une stratégie régionale de transformation de l’offre handicap enfant au 31/12/2022</w:t>
            </w:r>
          </w:p>
        </w:tc>
        <w:tc>
          <w:tcPr>
            <w:tcW w:w="1560" w:type="dxa"/>
            <w:vAlign w:val="center"/>
          </w:tcPr>
          <w:p w14:paraId="6F15941A" w14:textId="77777777" w:rsidR="00A10DBA" w:rsidRDefault="00A10DBA">
            <w:pPr>
              <w:jc w:val="center"/>
              <w:rPr>
                <w:rFonts w:ascii="Arial" w:hAnsi="Arial" w:cs="Arial"/>
                <w:b/>
                <w:bCs/>
                <w:color w:val="000000"/>
              </w:rPr>
            </w:pPr>
            <w:r>
              <w:rPr>
                <w:rFonts w:ascii="Arial" w:hAnsi="Arial" w:cs="Arial"/>
                <w:b/>
                <w:bCs/>
                <w:color w:val="000000"/>
              </w:rPr>
              <w:t xml:space="preserve">O/N </w:t>
            </w:r>
          </w:p>
        </w:tc>
        <w:tc>
          <w:tcPr>
            <w:tcW w:w="1703" w:type="dxa"/>
            <w:vAlign w:val="center"/>
          </w:tcPr>
          <w:p w14:paraId="29DFA53B" w14:textId="77777777" w:rsidR="00A10DBA" w:rsidRDefault="00A10DBA">
            <w:pPr>
              <w:jc w:val="center"/>
              <w:rPr>
                <w:rFonts w:ascii="Arial" w:hAnsi="Arial" w:cs="Arial"/>
                <w:b/>
                <w:bCs/>
                <w:color w:val="000000"/>
              </w:rPr>
            </w:pPr>
            <w:r>
              <w:rPr>
                <w:rFonts w:ascii="Arial" w:hAnsi="Arial" w:cs="Arial"/>
                <w:b/>
                <w:bCs/>
                <w:color w:val="000000"/>
              </w:rPr>
              <w:t>150</w:t>
            </w:r>
          </w:p>
        </w:tc>
      </w:tr>
      <w:tr w:rsidR="00A10DBA" w:rsidRPr="008429EA" w14:paraId="6B06778F" w14:textId="77777777" w:rsidTr="008429EA">
        <w:tc>
          <w:tcPr>
            <w:tcW w:w="2828" w:type="dxa"/>
            <w:vAlign w:val="center"/>
          </w:tcPr>
          <w:p w14:paraId="3D4FE6A9" w14:textId="77777777" w:rsidR="00A10DBA" w:rsidRPr="000B1A5B" w:rsidRDefault="00A10DBA" w:rsidP="008429EA">
            <w:pPr>
              <w:jc w:val="center"/>
              <w:rPr>
                <w:rFonts w:ascii="Arial" w:hAnsi="Arial" w:cs="Arial"/>
              </w:rPr>
            </w:pPr>
            <w:r w:rsidRPr="000B1A5B">
              <w:rPr>
                <w:rFonts w:ascii="Arial" w:hAnsi="Arial" w:cs="Arial"/>
              </w:rPr>
              <w:t>Qualité de service</w:t>
            </w:r>
          </w:p>
        </w:tc>
        <w:tc>
          <w:tcPr>
            <w:tcW w:w="4226" w:type="dxa"/>
            <w:vAlign w:val="center"/>
          </w:tcPr>
          <w:p w14:paraId="3D50BFE1" w14:textId="77777777" w:rsidR="00A10DBA" w:rsidRDefault="00A10DBA">
            <w:pPr>
              <w:rPr>
                <w:rFonts w:ascii="Arial" w:hAnsi="Arial" w:cs="Arial"/>
                <w:b/>
                <w:bCs/>
                <w:color w:val="000000"/>
              </w:rPr>
            </w:pPr>
            <w:r>
              <w:rPr>
                <w:rFonts w:ascii="Arial" w:hAnsi="Arial" w:cs="Arial"/>
                <w:b/>
                <w:bCs/>
                <w:color w:val="000000"/>
              </w:rPr>
              <w:t>Participation à un projet initié par l'Assurance Maladie :  PDP, MISAS, GDR…</w:t>
            </w:r>
          </w:p>
        </w:tc>
        <w:tc>
          <w:tcPr>
            <w:tcW w:w="3827" w:type="dxa"/>
            <w:vAlign w:val="center"/>
          </w:tcPr>
          <w:p w14:paraId="5DDDF673" w14:textId="77777777" w:rsidR="00A10DBA" w:rsidRDefault="00A10DBA">
            <w:pPr>
              <w:rPr>
                <w:rFonts w:ascii="Arial" w:hAnsi="Arial" w:cs="Arial"/>
                <w:b/>
                <w:bCs/>
                <w:color w:val="000000"/>
              </w:rPr>
            </w:pPr>
            <w:r>
              <w:rPr>
                <w:rFonts w:ascii="Arial" w:hAnsi="Arial" w:cs="Arial"/>
                <w:b/>
                <w:bCs/>
                <w:color w:val="000000"/>
              </w:rPr>
              <w:t>S'assurer que l'UGECAM a participé ou maintenu au moins un dispositif spécifique porté par l'Assurance Maladie. Transmission à la DNGU des participations aux dispositifs spécifiques au plus tard le 31/12/2022.</w:t>
            </w:r>
          </w:p>
        </w:tc>
        <w:tc>
          <w:tcPr>
            <w:tcW w:w="1560" w:type="dxa"/>
            <w:vAlign w:val="center"/>
          </w:tcPr>
          <w:p w14:paraId="27448035" w14:textId="77777777" w:rsidR="00A10DBA" w:rsidRDefault="00A10DBA">
            <w:pPr>
              <w:jc w:val="center"/>
              <w:rPr>
                <w:rFonts w:ascii="Arial" w:hAnsi="Arial" w:cs="Arial"/>
                <w:b/>
                <w:bCs/>
                <w:color w:val="000000"/>
              </w:rPr>
            </w:pPr>
            <w:r>
              <w:rPr>
                <w:rFonts w:ascii="Arial" w:hAnsi="Arial" w:cs="Arial"/>
                <w:b/>
                <w:bCs/>
                <w:color w:val="000000"/>
              </w:rPr>
              <w:t xml:space="preserve">O/N </w:t>
            </w:r>
          </w:p>
        </w:tc>
        <w:tc>
          <w:tcPr>
            <w:tcW w:w="1703" w:type="dxa"/>
            <w:vAlign w:val="center"/>
          </w:tcPr>
          <w:p w14:paraId="09F73059" w14:textId="77777777" w:rsidR="00A10DBA" w:rsidRDefault="00A10DBA">
            <w:pPr>
              <w:jc w:val="center"/>
              <w:rPr>
                <w:rFonts w:ascii="Arial" w:hAnsi="Arial" w:cs="Arial"/>
                <w:b/>
                <w:bCs/>
                <w:color w:val="000000"/>
              </w:rPr>
            </w:pPr>
            <w:r>
              <w:rPr>
                <w:rFonts w:ascii="Arial" w:hAnsi="Arial" w:cs="Arial"/>
                <w:b/>
                <w:bCs/>
                <w:color w:val="000000"/>
              </w:rPr>
              <w:t>100</w:t>
            </w:r>
          </w:p>
        </w:tc>
      </w:tr>
      <w:tr w:rsidR="00A10DBA" w:rsidRPr="008429EA" w14:paraId="35D5E908" w14:textId="77777777" w:rsidTr="008429EA">
        <w:tc>
          <w:tcPr>
            <w:tcW w:w="2828" w:type="dxa"/>
            <w:vAlign w:val="center"/>
          </w:tcPr>
          <w:p w14:paraId="72258FC0" w14:textId="77777777" w:rsidR="00A10DBA" w:rsidRPr="000B1A5B" w:rsidRDefault="00A10DBA" w:rsidP="008429EA">
            <w:pPr>
              <w:jc w:val="center"/>
              <w:rPr>
                <w:rFonts w:ascii="Arial" w:hAnsi="Arial" w:cs="Arial"/>
              </w:rPr>
            </w:pPr>
            <w:r w:rsidRPr="000B1A5B">
              <w:rPr>
                <w:rFonts w:ascii="Arial" w:hAnsi="Arial" w:cs="Arial"/>
              </w:rPr>
              <w:lastRenderedPageBreak/>
              <w:t>Gestion du risque</w:t>
            </w:r>
          </w:p>
        </w:tc>
        <w:tc>
          <w:tcPr>
            <w:tcW w:w="4226" w:type="dxa"/>
            <w:vAlign w:val="center"/>
          </w:tcPr>
          <w:p w14:paraId="26089AAF" w14:textId="77777777" w:rsidR="00A10DBA" w:rsidRPr="00A10DBA" w:rsidRDefault="00A10DBA" w:rsidP="00C778E2">
            <w:pPr>
              <w:spacing w:after="240"/>
              <w:rPr>
                <w:rFonts w:ascii="Arial" w:eastAsia="Times New Roman" w:hAnsi="Arial" w:cs="Arial"/>
                <w:strike/>
                <w:lang w:eastAsia="fr-FR"/>
              </w:rPr>
            </w:pPr>
            <w:r w:rsidRPr="00A10DBA">
              <w:rPr>
                <w:rFonts w:ascii="Arial" w:eastAsia="Times New Roman" w:hAnsi="Arial" w:cs="Arial"/>
                <w:strike/>
                <w:lang w:eastAsia="fr-FR"/>
              </w:rPr>
              <w:t>Accès aux soins des personnes en situation de handicap</w:t>
            </w:r>
          </w:p>
        </w:tc>
        <w:tc>
          <w:tcPr>
            <w:tcW w:w="3827" w:type="dxa"/>
            <w:vAlign w:val="center"/>
          </w:tcPr>
          <w:p w14:paraId="3322EEA3" w14:textId="77777777" w:rsidR="00A10DBA" w:rsidRPr="00A10DBA" w:rsidRDefault="00A10DBA" w:rsidP="00C778E2">
            <w:pPr>
              <w:pStyle w:val="Paragraphedeliste"/>
              <w:ind w:left="0"/>
              <w:rPr>
                <w:rFonts w:ascii="Arial" w:eastAsia="Times New Roman" w:hAnsi="Arial" w:cs="Arial"/>
                <w:strike/>
                <w:lang w:eastAsia="fr-FR"/>
              </w:rPr>
            </w:pPr>
            <w:r w:rsidRPr="00A10DBA">
              <w:rPr>
                <w:rFonts w:ascii="Arial" w:eastAsia="Times New Roman" w:hAnsi="Arial" w:cs="Arial"/>
                <w:strike/>
                <w:lang w:eastAsia="fr-FR"/>
              </w:rPr>
              <w:t xml:space="preserve">Remontée du 1er bilan de la mise en </w:t>
            </w:r>
            <w:proofErr w:type="spellStart"/>
            <w:r w:rsidRPr="00A10DBA">
              <w:rPr>
                <w:rFonts w:ascii="Arial" w:eastAsia="Times New Roman" w:hAnsi="Arial" w:cs="Arial"/>
                <w:strike/>
                <w:lang w:eastAsia="fr-FR"/>
              </w:rPr>
              <w:t>oeuvre</w:t>
            </w:r>
            <w:proofErr w:type="spellEnd"/>
            <w:r w:rsidRPr="00A10DBA">
              <w:rPr>
                <w:rFonts w:ascii="Arial" w:eastAsia="Times New Roman" w:hAnsi="Arial" w:cs="Arial"/>
                <w:strike/>
                <w:lang w:eastAsia="fr-FR"/>
              </w:rPr>
              <w:t xml:space="preserve"> du plan d'actions régional sur l'amélioration de l'accès aux soins des personnes en situation de handicap accompagnées par les ESMS au plus tard le 31/12/2021.</w:t>
            </w:r>
          </w:p>
        </w:tc>
        <w:tc>
          <w:tcPr>
            <w:tcW w:w="1560" w:type="dxa"/>
            <w:vAlign w:val="center"/>
          </w:tcPr>
          <w:p w14:paraId="5E29AC7E" w14:textId="77777777" w:rsidR="00A10DBA" w:rsidRPr="00A10DBA" w:rsidRDefault="00A10DBA" w:rsidP="00C778E2">
            <w:pPr>
              <w:jc w:val="center"/>
              <w:rPr>
                <w:rFonts w:ascii="Arial" w:eastAsia="Times New Roman" w:hAnsi="Arial" w:cs="Arial"/>
                <w:strike/>
                <w:lang w:eastAsia="fr-FR"/>
              </w:rPr>
            </w:pPr>
            <w:r w:rsidRPr="00A10DBA">
              <w:rPr>
                <w:rFonts w:ascii="Arial" w:eastAsia="Times New Roman" w:hAnsi="Arial" w:cs="Arial"/>
                <w:strike/>
                <w:lang w:eastAsia="fr-FR"/>
              </w:rPr>
              <w:t>O/N</w:t>
            </w:r>
          </w:p>
        </w:tc>
        <w:tc>
          <w:tcPr>
            <w:tcW w:w="1703" w:type="dxa"/>
            <w:vAlign w:val="center"/>
          </w:tcPr>
          <w:p w14:paraId="7FCB5056" w14:textId="77777777" w:rsidR="00A10DBA" w:rsidRPr="00A10DBA" w:rsidRDefault="00A10DBA" w:rsidP="00C778E2">
            <w:pPr>
              <w:jc w:val="center"/>
              <w:rPr>
                <w:rFonts w:ascii="Arial" w:eastAsia="Times New Roman" w:hAnsi="Arial" w:cs="Arial"/>
                <w:strike/>
                <w:lang w:eastAsia="fr-FR"/>
              </w:rPr>
            </w:pPr>
            <w:r w:rsidRPr="00A10DBA">
              <w:rPr>
                <w:rFonts w:ascii="Arial" w:eastAsia="Times New Roman" w:hAnsi="Arial" w:cs="Arial"/>
                <w:strike/>
                <w:lang w:eastAsia="fr-FR"/>
              </w:rPr>
              <w:t>100</w:t>
            </w:r>
          </w:p>
        </w:tc>
      </w:tr>
      <w:tr w:rsidR="00A10DBA" w:rsidRPr="008429EA" w14:paraId="6208D5C9" w14:textId="77777777" w:rsidTr="008429EA">
        <w:tc>
          <w:tcPr>
            <w:tcW w:w="2828" w:type="dxa"/>
            <w:vAlign w:val="center"/>
          </w:tcPr>
          <w:p w14:paraId="6A59A00F" w14:textId="77777777" w:rsidR="00A10DBA" w:rsidRPr="000B1A5B" w:rsidRDefault="00A10DBA" w:rsidP="008429EA">
            <w:pPr>
              <w:jc w:val="center"/>
              <w:rPr>
                <w:rFonts w:ascii="Arial" w:hAnsi="Arial" w:cs="Arial"/>
              </w:rPr>
            </w:pPr>
            <w:r w:rsidRPr="000B1A5B">
              <w:rPr>
                <w:rFonts w:ascii="Arial" w:hAnsi="Arial" w:cs="Arial"/>
              </w:rPr>
              <w:t>Gestion du risque</w:t>
            </w:r>
          </w:p>
        </w:tc>
        <w:tc>
          <w:tcPr>
            <w:tcW w:w="4226" w:type="dxa"/>
            <w:vAlign w:val="center"/>
          </w:tcPr>
          <w:p w14:paraId="0B5E5C95" w14:textId="77777777" w:rsidR="00A10DBA" w:rsidRPr="00A10DBA" w:rsidRDefault="00A10DBA" w:rsidP="00C778E2">
            <w:pPr>
              <w:rPr>
                <w:rFonts w:ascii="Arial" w:eastAsia="Times New Roman" w:hAnsi="Arial" w:cs="Arial"/>
                <w:strike/>
                <w:lang w:eastAsia="fr-FR"/>
              </w:rPr>
            </w:pPr>
          </w:p>
          <w:p w14:paraId="3E1280A5"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Suivi de la réalisation des plans d'actions COVID :</w:t>
            </w:r>
          </w:p>
          <w:p w14:paraId="66DDFC7A"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Indicateur composite 50 / 50</w:t>
            </w:r>
          </w:p>
          <w:p w14:paraId="6D2BB98C"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-Remontée du plan d’actions 2020 actualisé</w:t>
            </w:r>
          </w:p>
          <w:p w14:paraId="417A18E9" w14:textId="77777777" w:rsidR="00A10DBA" w:rsidRPr="00A10DBA" w:rsidRDefault="00A10DBA" w:rsidP="00A174D3">
            <w:pPr>
              <w:rPr>
                <w:rFonts w:ascii="Arial" w:eastAsia="Times New Roman" w:hAnsi="Arial" w:cs="Arial"/>
                <w:strike/>
                <w:lang w:eastAsia="fr-FR"/>
              </w:rPr>
            </w:pPr>
            <w:r w:rsidRPr="00A10DBA">
              <w:rPr>
                <w:rFonts w:ascii="Arial" w:eastAsia="Times New Roman" w:hAnsi="Arial" w:cs="Arial"/>
                <w:strike/>
                <w:lang w:eastAsia="fr-FR"/>
              </w:rPr>
              <w:t xml:space="preserve">-accompagné du taux global de réalisation des actions </w:t>
            </w:r>
          </w:p>
        </w:tc>
        <w:tc>
          <w:tcPr>
            <w:tcW w:w="3827" w:type="dxa"/>
            <w:vAlign w:val="center"/>
          </w:tcPr>
          <w:p w14:paraId="041A6F9A" w14:textId="77777777" w:rsidR="00A10DBA" w:rsidRPr="00A10DBA" w:rsidRDefault="00A10DBA" w:rsidP="00A174D3">
            <w:pPr>
              <w:rPr>
                <w:rFonts w:ascii="Arial" w:hAnsi="Arial" w:cs="Arial"/>
                <w:bCs/>
                <w:strike/>
              </w:rPr>
            </w:pPr>
            <w:r w:rsidRPr="00A10DBA">
              <w:rPr>
                <w:rFonts w:ascii="Arial" w:hAnsi="Arial" w:cs="Arial"/>
                <w:bCs/>
                <w:strike/>
              </w:rPr>
              <w:t xml:space="preserve">- Remontée des plans d'actions mis à jour attendue pour le 30/11/2021 </w:t>
            </w:r>
          </w:p>
          <w:p w14:paraId="053808F7" w14:textId="77777777" w:rsidR="00A10DBA" w:rsidRPr="00A10DBA" w:rsidRDefault="00A10DBA" w:rsidP="00A174D3">
            <w:pPr>
              <w:rPr>
                <w:rFonts w:ascii="Arial" w:hAnsi="Arial" w:cs="Arial"/>
                <w:bCs/>
                <w:strike/>
              </w:rPr>
            </w:pPr>
            <w:r w:rsidRPr="00A10DBA">
              <w:rPr>
                <w:rFonts w:ascii="Arial" w:hAnsi="Arial" w:cs="Arial"/>
                <w:bCs/>
                <w:strike/>
              </w:rPr>
              <w:t xml:space="preserve">-Taux de réalisation global des actions sur l'année 2021 </w:t>
            </w:r>
          </w:p>
        </w:tc>
        <w:tc>
          <w:tcPr>
            <w:tcW w:w="1560" w:type="dxa"/>
            <w:vAlign w:val="center"/>
          </w:tcPr>
          <w:p w14:paraId="51BCB10A" w14:textId="77777777" w:rsidR="00A10DBA" w:rsidRPr="00A10DBA" w:rsidRDefault="00A10DBA" w:rsidP="000B1A5B">
            <w:pPr>
              <w:jc w:val="center"/>
              <w:rPr>
                <w:rFonts w:ascii="Arial" w:eastAsia="Times New Roman" w:hAnsi="Arial" w:cs="Arial"/>
                <w:strike/>
                <w:lang w:eastAsia="fr-FR"/>
              </w:rPr>
            </w:pPr>
            <w:r w:rsidRPr="00A10DBA">
              <w:rPr>
                <w:rFonts w:ascii="Arial" w:eastAsia="Times New Roman" w:hAnsi="Arial" w:cs="Arial"/>
                <w:strike/>
                <w:lang w:eastAsia="fr-FR"/>
              </w:rPr>
              <w:t>O / N</w:t>
            </w:r>
          </w:p>
          <w:p w14:paraId="4EE0A725" w14:textId="77777777" w:rsidR="00A10DBA" w:rsidRPr="00A10DBA" w:rsidRDefault="00A10DBA" w:rsidP="000B1A5B">
            <w:pPr>
              <w:jc w:val="center"/>
              <w:rPr>
                <w:rFonts w:ascii="Arial" w:eastAsia="Times New Roman" w:hAnsi="Arial" w:cs="Arial"/>
                <w:strike/>
                <w:lang w:eastAsia="fr-FR"/>
              </w:rPr>
            </w:pPr>
          </w:p>
          <w:p w14:paraId="1B792078" w14:textId="77777777" w:rsidR="00A10DBA" w:rsidRPr="00A10DBA" w:rsidRDefault="00A10DBA" w:rsidP="000B1A5B">
            <w:pPr>
              <w:jc w:val="center"/>
              <w:rPr>
                <w:rFonts w:ascii="Arial" w:hAnsi="Arial" w:cs="Arial"/>
                <w:bCs/>
                <w:strike/>
              </w:rPr>
            </w:pPr>
            <w:r w:rsidRPr="00A10DBA">
              <w:rPr>
                <w:rFonts w:ascii="Arial" w:eastAsia="Times New Roman" w:hAnsi="Arial" w:cs="Arial"/>
                <w:strike/>
                <w:lang w:eastAsia="fr-FR"/>
              </w:rPr>
              <w:t>O / N</w:t>
            </w:r>
          </w:p>
        </w:tc>
        <w:tc>
          <w:tcPr>
            <w:tcW w:w="1703" w:type="dxa"/>
            <w:vAlign w:val="center"/>
          </w:tcPr>
          <w:p w14:paraId="10DF4FE6" w14:textId="77777777" w:rsidR="00A10DBA" w:rsidRPr="00A10DBA" w:rsidRDefault="00A10DBA" w:rsidP="00C778E2">
            <w:pPr>
              <w:jc w:val="center"/>
              <w:rPr>
                <w:rFonts w:ascii="Arial" w:eastAsia="Times New Roman" w:hAnsi="Arial" w:cs="Arial"/>
                <w:strike/>
                <w:lang w:eastAsia="fr-FR"/>
              </w:rPr>
            </w:pPr>
            <w:r w:rsidRPr="00A10DBA">
              <w:rPr>
                <w:rFonts w:ascii="Arial" w:eastAsia="Times New Roman" w:hAnsi="Arial" w:cs="Arial"/>
                <w:strike/>
                <w:lang w:eastAsia="fr-FR"/>
              </w:rPr>
              <w:t>100</w:t>
            </w:r>
          </w:p>
        </w:tc>
      </w:tr>
      <w:tr w:rsidR="00A10DBA" w:rsidRPr="008429EA" w14:paraId="6EB0EAF1" w14:textId="77777777" w:rsidTr="008429EA">
        <w:tc>
          <w:tcPr>
            <w:tcW w:w="2828" w:type="dxa"/>
            <w:vAlign w:val="center"/>
          </w:tcPr>
          <w:p w14:paraId="07FE78CF" w14:textId="77777777" w:rsidR="00A10DBA" w:rsidRPr="000B1A5B" w:rsidRDefault="00A10DBA" w:rsidP="008429EA">
            <w:pPr>
              <w:jc w:val="center"/>
              <w:rPr>
                <w:rFonts w:ascii="Arial" w:hAnsi="Arial" w:cs="Arial"/>
              </w:rPr>
            </w:pPr>
          </w:p>
          <w:p w14:paraId="486D492F" w14:textId="77777777" w:rsidR="00A10DBA" w:rsidRPr="000B1A5B" w:rsidRDefault="00A10DBA" w:rsidP="008429EA">
            <w:pPr>
              <w:jc w:val="center"/>
              <w:rPr>
                <w:rFonts w:ascii="Arial" w:hAnsi="Arial" w:cs="Arial"/>
              </w:rPr>
            </w:pPr>
            <w:r w:rsidRPr="000B1A5B">
              <w:rPr>
                <w:rFonts w:ascii="Arial" w:hAnsi="Arial" w:cs="Arial"/>
              </w:rPr>
              <w:t>Gestion du risque</w:t>
            </w:r>
          </w:p>
        </w:tc>
        <w:tc>
          <w:tcPr>
            <w:tcW w:w="4226" w:type="dxa"/>
            <w:vAlign w:val="center"/>
          </w:tcPr>
          <w:p w14:paraId="239D5B74" w14:textId="77777777" w:rsidR="00A10DBA" w:rsidRPr="000B1A5B" w:rsidRDefault="00A10DBA" w:rsidP="00C778E2">
            <w:pPr>
              <w:rPr>
                <w:rFonts w:ascii="Arial" w:eastAsia="Times New Roman" w:hAnsi="Arial" w:cs="Arial"/>
                <w:lang w:eastAsia="fr-FR"/>
              </w:rPr>
            </w:pPr>
          </w:p>
          <w:p w14:paraId="66CA40A3" w14:textId="77777777" w:rsidR="00A10DBA" w:rsidRDefault="00A10DBA" w:rsidP="00C778E2">
            <w:pPr>
              <w:rPr>
                <w:rFonts w:ascii="Arial" w:eastAsia="Times New Roman" w:hAnsi="Arial" w:cs="Arial"/>
                <w:lang w:eastAsia="fr-FR"/>
              </w:rPr>
            </w:pPr>
            <w:r w:rsidRPr="000B1A5B">
              <w:rPr>
                <w:rFonts w:ascii="Arial" w:eastAsia="Times New Roman" w:hAnsi="Arial" w:cs="Arial"/>
                <w:lang w:eastAsia="fr-FR"/>
              </w:rPr>
              <w:t>Préparation à la réforme du SSR</w:t>
            </w:r>
          </w:p>
          <w:p w14:paraId="781EA2B3" w14:textId="77777777" w:rsidR="00A10DBA" w:rsidRPr="00A10DBA" w:rsidRDefault="00A10DBA" w:rsidP="00A10DBA">
            <w:pPr>
              <w:rPr>
                <w:rFonts w:ascii="Arial" w:eastAsia="Times New Roman" w:hAnsi="Arial" w:cs="Arial"/>
                <w:b/>
                <w:lang w:eastAsia="fr-FR"/>
              </w:rPr>
            </w:pPr>
            <w:r w:rsidRPr="00A10DBA">
              <w:rPr>
                <w:rFonts w:ascii="Arial" w:eastAsia="Times New Roman" w:hAnsi="Arial" w:cs="Arial"/>
                <w:b/>
                <w:lang w:eastAsia="fr-FR"/>
              </w:rPr>
              <w:t>Indicateur composite 50/50</w:t>
            </w:r>
          </w:p>
          <w:p w14:paraId="4A54A609" w14:textId="77777777" w:rsidR="00A10DBA" w:rsidRPr="00A10DBA" w:rsidRDefault="00A10DBA" w:rsidP="00A10DBA">
            <w:pPr>
              <w:rPr>
                <w:rFonts w:ascii="Arial" w:eastAsia="Times New Roman" w:hAnsi="Arial" w:cs="Arial"/>
                <w:b/>
                <w:lang w:eastAsia="fr-FR"/>
              </w:rPr>
            </w:pPr>
            <w:r w:rsidRPr="00A10DBA">
              <w:rPr>
                <w:rFonts w:ascii="Arial" w:eastAsia="Times New Roman" w:hAnsi="Arial" w:cs="Arial"/>
                <w:b/>
                <w:lang w:eastAsia="fr-FR"/>
              </w:rPr>
              <w:t xml:space="preserve">-Transmission du bilan de la mise en œuvre </w:t>
            </w:r>
          </w:p>
          <w:p w14:paraId="2C728E99" w14:textId="77777777" w:rsidR="00A10DBA" w:rsidRPr="00A10DBA" w:rsidRDefault="00A10DBA" w:rsidP="00A10DBA">
            <w:pPr>
              <w:rPr>
                <w:rFonts w:ascii="Arial" w:eastAsia="Times New Roman" w:hAnsi="Arial" w:cs="Arial"/>
                <w:b/>
                <w:lang w:eastAsia="fr-FR"/>
              </w:rPr>
            </w:pPr>
            <w:r w:rsidRPr="00A10DBA">
              <w:rPr>
                <w:rFonts w:ascii="Arial" w:eastAsia="Times New Roman" w:hAnsi="Arial" w:cs="Arial"/>
                <w:b/>
                <w:lang w:eastAsia="fr-FR"/>
              </w:rPr>
              <w:t>-Déclinaison du plan d'action régional</w:t>
            </w:r>
          </w:p>
          <w:p w14:paraId="41D54991" w14:textId="77777777" w:rsidR="00A10DBA" w:rsidRPr="000B1A5B" w:rsidRDefault="00A10DBA" w:rsidP="00A10DBA">
            <w:pPr>
              <w:rPr>
                <w:rFonts w:ascii="Arial" w:eastAsia="Times New Roman" w:hAnsi="Arial" w:cs="Arial"/>
                <w:lang w:eastAsia="fr-FR"/>
              </w:rPr>
            </w:pPr>
          </w:p>
        </w:tc>
        <w:tc>
          <w:tcPr>
            <w:tcW w:w="3827" w:type="dxa"/>
            <w:vAlign w:val="center"/>
          </w:tcPr>
          <w:p w14:paraId="2E740C2E" w14:textId="77777777" w:rsid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Transmission d'un plan d'actions par UGECAM à la préparation des réformes du secteur des SSR (autorisation, classification, financement) à la DNGU au plus tard le 31/12/2021</w:t>
            </w:r>
          </w:p>
          <w:p w14:paraId="350405A5" w14:textId="77777777" w:rsidR="00A10DBA" w:rsidRPr="00A10DBA" w:rsidRDefault="00A10DBA" w:rsidP="00A10DBA">
            <w:pPr>
              <w:rPr>
                <w:rFonts w:ascii="Arial" w:eastAsia="Times New Roman" w:hAnsi="Arial" w:cs="Arial"/>
                <w:b/>
                <w:lang w:eastAsia="fr-FR"/>
              </w:rPr>
            </w:pPr>
            <w:r w:rsidRPr="00A10DBA">
              <w:rPr>
                <w:rFonts w:ascii="Arial" w:eastAsia="Times New Roman" w:hAnsi="Arial" w:cs="Arial"/>
                <w:b/>
                <w:lang w:eastAsia="fr-FR"/>
              </w:rPr>
              <w:t xml:space="preserve">Transmissions du bilan de la mise en œuvre des actions à la DNGU au plus tard le 31/12/2022 </w:t>
            </w:r>
          </w:p>
          <w:p w14:paraId="765968F9" w14:textId="77777777" w:rsidR="00A10DBA" w:rsidRPr="00A10DBA" w:rsidRDefault="00A10DBA" w:rsidP="00A10DBA">
            <w:pPr>
              <w:rPr>
                <w:rFonts w:ascii="Arial" w:eastAsia="Times New Roman" w:hAnsi="Arial" w:cs="Arial"/>
                <w:strike/>
                <w:lang w:eastAsia="fr-FR"/>
              </w:rPr>
            </w:pPr>
            <w:r w:rsidRPr="00A10DBA">
              <w:rPr>
                <w:rFonts w:ascii="Arial" w:eastAsia="Times New Roman" w:hAnsi="Arial" w:cs="Arial"/>
                <w:b/>
                <w:lang w:eastAsia="fr-FR"/>
              </w:rPr>
              <w:t>Déclinaison du plan d'actions régional à la préparation des réformes du secteur SSR (autorisation, classification, financement)</w:t>
            </w:r>
          </w:p>
        </w:tc>
        <w:tc>
          <w:tcPr>
            <w:tcW w:w="1560" w:type="dxa"/>
            <w:vAlign w:val="center"/>
          </w:tcPr>
          <w:p w14:paraId="5F1D1716" w14:textId="77777777" w:rsidR="00A10DBA" w:rsidRDefault="00A10DBA" w:rsidP="00C778E2">
            <w:pPr>
              <w:jc w:val="center"/>
              <w:rPr>
                <w:rFonts w:ascii="Arial" w:hAnsi="Arial" w:cs="Arial"/>
                <w:b/>
                <w:bCs/>
              </w:rPr>
            </w:pPr>
            <w:r w:rsidRPr="000B1A5B">
              <w:rPr>
                <w:rFonts w:ascii="Arial" w:hAnsi="Arial" w:cs="Arial"/>
                <w:bCs/>
              </w:rPr>
              <w:t>O / N</w:t>
            </w:r>
          </w:p>
          <w:p w14:paraId="7A0B7FEE" w14:textId="77777777" w:rsidR="00A10DBA" w:rsidRDefault="00A10DBA" w:rsidP="00C778E2">
            <w:pPr>
              <w:jc w:val="center"/>
              <w:rPr>
                <w:rFonts w:ascii="Arial" w:hAnsi="Arial" w:cs="Arial"/>
                <w:b/>
                <w:bCs/>
              </w:rPr>
            </w:pPr>
          </w:p>
          <w:p w14:paraId="2637BE9B" w14:textId="77777777" w:rsidR="00A10DBA" w:rsidRPr="00A10DBA" w:rsidRDefault="00A10DBA" w:rsidP="00C778E2">
            <w:pPr>
              <w:jc w:val="center"/>
              <w:rPr>
                <w:rFonts w:ascii="Arial" w:eastAsia="Times New Roman" w:hAnsi="Arial" w:cs="Arial"/>
                <w:b/>
                <w:lang w:eastAsia="fr-FR"/>
              </w:rPr>
            </w:pPr>
            <w:r>
              <w:rPr>
                <w:rFonts w:ascii="Arial" w:hAnsi="Arial" w:cs="Arial"/>
                <w:b/>
                <w:bCs/>
              </w:rPr>
              <w:t>O / N</w:t>
            </w:r>
          </w:p>
        </w:tc>
        <w:tc>
          <w:tcPr>
            <w:tcW w:w="1703" w:type="dxa"/>
            <w:vAlign w:val="center"/>
          </w:tcPr>
          <w:p w14:paraId="4397FE93" w14:textId="77777777" w:rsidR="00A10DBA" w:rsidRDefault="00A10DBA" w:rsidP="00C778E2">
            <w:pPr>
              <w:jc w:val="center"/>
              <w:rPr>
                <w:rFonts w:ascii="Arial" w:eastAsia="Times New Roman" w:hAnsi="Arial" w:cs="Arial"/>
                <w:strike/>
                <w:lang w:eastAsia="fr-FR"/>
              </w:rPr>
            </w:pPr>
            <w:r w:rsidRPr="00A10DBA">
              <w:rPr>
                <w:rFonts w:ascii="Arial" w:eastAsia="Times New Roman" w:hAnsi="Arial" w:cs="Arial"/>
                <w:strike/>
                <w:lang w:eastAsia="fr-FR"/>
              </w:rPr>
              <w:t>100</w:t>
            </w:r>
          </w:p>
          <w:p w14:paraId="390E2512" w14:textId="77777777" w:rsidR="00A10DBA" w:rsidRPr="00A10DBA" w:rsidRDefault="00A10DBA" w:rsidP="00C778E2">
            <w:pPr>
              <w:jc w:val="center"/>
              <w:rPr>
                <w:rFonts w:ascii="Arial" w:eastAsia="Times New Roman" w:hAnsi="Arial" w:cs="Arial"/>
                <w:b/>
                <w:lang w:eastAsia="fr-FR"/>
              </w:rPr>
            </w:pPr>
            <w:r w:rsidRPr="00A10DBA">
              <w:rPr>
                <w:rFonts w:ascii="Arial" w:eastAsia="Times New Roman" w:hAnsi="Arial" w:cs="Arial"/>
                <w:b/>
                <w:lang w:eastAsia="fr-FR"/>
              </w:rPr>
              <w:t>150</w:t>
            </w:r>
          </w:p>
        </w:tc>
      </w:tr>
      <w:tr w:rsidR="00A10DBA" w:rsidRPr="008429EA" w14:paraId="50E47470" w14:textId="77777777" w:rsidTr="008429EA">
        <w:tc>
          <w:tcPr>
            <w:tcW w:w="2828" w:type="dxa"/>
            <w:vAlign w:val="center"/>
          </w:tcPr>
          <w:p w14:paraId="143223BA" w14:textId="77777777" w:rsidR="00A10DBA" w:rsidRPr="000B1A5B" w:rsidRDefault="00A10DBA" w:rsidP="008429EA">
            <w:pPr>
              <w:jc w:val="center"/>
              <w:rPr>
                <w:rFonts w:ascii="Arial" w:hAnsi="Arial" w:cs="Arial"/>
              </w:rPr>
            </w:pPr>
            <w:r w:rsidRPr="000B1A5B">
              <w:rPr>
                <w:rFonts w:ascii="Arial" w:hAnsi="Arial" w:cs="Arial"/>
              </w:rPr>
              <w:t>Gestion du risque</w:t>
            </w:r>
          </w:p>
        </w:tc>
        <w:tc>
          <w:tcPr>
            <w:tcW w:w="4226" w:type="dxa"/>
            <w:vAlign w:val="center"/>
          </w:tcPr>
          <w:p w14:paraId="629159EE" w14:textId="77777777" w:rsidR="00A10DBA" w:rsidRDefault="00A10DBA">
            <w:pPr>
              <w:spacing w:after="240"/>
              <w:rPr>
                <w:rFonts w:ascii="Arial" w:hAnsi="Arial" w:cs="Arial"/>
                <w:b/>
                <w:color w:val="000000"/>
              </w:rPr>
            </w:pPr>
          </w:p>
          <w:p w14:paraId="7D33E49C" w14:textId="77777777" w:rsidR="00A10DBA" w:rsidRDefault="00A10DBA">
            <w:pPr>
              <w:spacing w:after="240"/>
              <w:rPr>
                <w:rFonts w:ascii="Arial" w:hAnsi="Arial" w:cs="Arial"/>
                <w:b/>
                <w:color w:val="000000"/>
              </w:rPr>
            </w:pPr>
            <w:r w:rsidRPr="00A10DBA">
              <w:rPr>
                <w:rFonts w:ascii="Arial" w:hAnsi="Arial" w:cs="Arial"/>
                <w:b/>
                <w:color w:val="000000"/>
              </w:rPr>
              <w:lastRenderedPageBreak/>
              <w:t>Démarche RGPD</w:t>
            </w:r>
          </w:p>
          <w:p w14:paraId="4AD63D1E" w14:textId="77777777" w:rsidR="00A10DBA" w:rsidRPr="00A10DBA" w:rsidRDefault="00A10DBA">
            <w:pPr>
              <w:spacing w:after="240"/>
              <w:rPr>
                <w:rFonts w:ascii="Arial" w:hAnsi="Arial" w:cs="Arial"/>
                <w:b/>
                <w:color w:val="000000"/>
              </w:rPr>
            </w:pPr>
            <w:r w:rsidRPr="00A10DBA">
              <w:rPr>
                <w:rFonts w:ascii="Arial" w:hAnsi="Arial" w:cs="Arial"/>
                <w:b/>
                <w:color w:val="000000"/>
              </w:rPr>
              <w:t xml:space="preserve">Indicateur composite : 10/30/30/30 </w:t>
            </w:r>
            <w:r w:rsidRPr="00A10DBA">
              <w:rPr>
                <w:rFonts w:ascii="Arial" w:hAnsi="Arial" w:cs="Arial"/>
                <w:b/>
                <w:color w:val="000000"/>
              </w:rPr>
              <w:br/>
              <w:t xml:space="preserve">- Remontée des </w:t>
            </w:r>
            <w:proofErr w:type="spellStart"/>
            <w:r w:rsidRPr="00A10DBA">
              <w:rPr>
                <w:rFonts w:ascii="Arial" w:hAnsi="Arial" w:cs="Arial"/>
                <w:b/>
                <w:color w:val="000000"/>
              </w:rPr>
              <w:t>élements</w:t>
            </w:r>
            <w:proofErr w:type="spellEnd"/>
            <w:r w:rsidRPr="00A10DBA">
              <w:rPr>
                <w:rFonts w:ascii="Arial" w:hAnsi="Arial" w:cs="Arial"/>
                <w:b/>
                <w:color w:val="000000"/>
              </w:rPr>
              <w:t xml:space="preserve"> de preuve</w:t>
            </w:r>
            <w:r w:rsidRPr="00A10DBA">
              <w:rPr>
                <w:rFonts w:ascii="Arial" w:hAnsi="Arial" w:cs="Arial"/>
                <w:b/>
                <w:color w:val="000000"/>
              </w:rPr>
              <w:br/>
              <w:t xml:space="preserve">- Ouvrir les trois chantiers prioritaires de la démarche RGPD dans toutes les UGECAM </w:t>
            </w:r>
          </w:p>
        </w:tc>
        <w:tc>
          <w:tcPr>
            <w:tcW w:w="3827" w:type="dxa"/>
            <w:vAlign w:val="center"/>
          </w:tcPr>
          <w:p w14:paraId="17F378E6" w14:textId="77777777" w:rsidR="00A10DBA" w:rsidRPr="00A10DBA" w:rsidRDefault="00A10DBA">
            <w:pPr>
              <w:rPr>
                <w:rFonts w:ascii="Arial" w:hAnsi="Arial" w:cs="Arial"/>
                <w:b/>
                <w:color w:val="000000"/>
              </w:rPr>
            </w:pPr>
            <w:r w:rsidRPr="00A10DBA">
              <w:rPr>
                <w:rFonts w:ascii="Arial" w:hAnsi="Arial" w:cs="Arial"/>
                <w:b/>
                <w:color w:val="000000"/>
              </w:rPr>
              <w:lastRenderedPageBreak/>
              <w:t>1.Remontée des éléments de preuve pour le 31/12/2022</w:t>
            </w:r>
            <w:r w:rsidRPr="00A10DBA">
              <w:rPr>
                <w:rFonts w:ascii="Arial" w:hAnsi="Arial" w:cs="Arial"/>
                <w:b/>
                <w:color w:val="000000"/>
              </w:rPr>
              <w:br/>
              <w:t xml:space="preserve">2.Tenir un registre des </w:t>
            </w:r>
            <w:r w:rsidRPr="00A10DBA">
              <w:rPr>
                <w:rFonts w:ascii="Arial" w:hAnsi="Arial" w:cs="Arial"/>
                <w:b/>
                <w:color w:val="000000"/>
              </w:rPr>
              <w:lastRenderedPageBreak/>
              <w:t xml:space="preserve">traitements dans chaque UGECAM </w:t>
            </w:r>
            <w:r w:rsidRPr="00A10DBA">
              <w:rPr>
                <w:rFonts w:ascii="Arial" w:hAnsi="Arial" w:cs="Arial"/>
                <w:b/>
                <w:color w:val="000000"/>
              </w:rPr>
              <w:br/>
              <w:t>3.Tenir un registre sur la violation des données personnelles dans chaque UGECAM</w:t>
            </w:r>
            <w:r w:rsidRPr="00A10DBA">
              <w:rPr>
                <w:rFonts w:ascii="Arial" w:hAnsi="Arial" w:cs="Arial"/>
                <w:b/>
                <w:color w:val="000000"/>
              </w:rPr>
              <w:br/>
              <w:t>4.Recenser les traitements régionaux dans chaque UGECAM</w:t>
            </w:r>
          </w:p>
        </w:tc>
        <w:tc>
          <w:tcPr>
            <w:tcW w:w="1560" w:type="dxa"/>
            <w:vAlign w:val="center"/>
          </w:tcPr>
          <w:p w14:paraId="7271D097" w14:textId="77777777" w:rsidR="00A10DBA" w:rsidRPr="00A10DBA" w:rsidRDefault="00A10DBA">
            <w:pPr>
              <w:jc w:val="center"/>
              <w:rPr>
                <w:rFonts w:ascii="Arial" w:hAnsi="Arial" w:cs="Arial"/>
                <w:b/>
                <w:color w:val="000000"/>
              </w:rPr>
            </w:pPr>
            <w:r w:rsidRPr="00A10DBA">
              <w:rPr>
                <w:rFonts w:ascii="Arial" w:hAnsi="Arial" w:cs="Arial"/>
                <w:b/>
                <w:color w:val="000000"/>
              </w:rPr>
              <w:lastRenderedPageBreak/>
              <w:t xml:space="preserve">O/N </w:t>
            </w:r>
            <w:r w:rsidRPr="00A10DBA">
              <w:rPr>
                <w:rFonts w:ascii="Arial" w:hAnsi="Arial" w:cs="Arial"/>
                <w:b/>
                <w:color w:val="000000"/>
              </w:rPr>
              <w:br/>
              <w:t>O/N</w:t>
            </w:r>
            <w:r w:rsidRPr="00A10DBA">
              <w:rPr>
                <w:rFonts w:ascii="Arial" w:hAnsi="Arial" w:cs="Arial"/>
                <w:b/>
                <w:color w:val="000000"/>
              </w:rPr>
              <w:br/>
            </w:r>
            <w:r w:rsidRPr="00A10DBA">
              <w:rPr>
                <w:rFonts w:ascii="Arial" w:hAnsi="Arial" w:cs="Arial"/>
                <w:b/>
                <w:color w:val="000000"/>
              </w:rPr>
              <w:lastRenderedPageBreak/>
              <w:t>O/N</w:t>
            </w:r>
            <w:r w:rsidRPr="00A10DBA">
              <w:rPr>
                <w:rFonts w:ascii="Arial" w:hAnsi="Arial" w:cs="Arial"/>
                <w:b/>
                <w:color w:val="000000"/>
              </w:rPr>
              <w:br/>
              <w:t>O/N</w:t>
            </w:r>
          </w:p>
        </w:tc>
        <w:tc>
          <w:tcPr>
            <w:tcW w:w="1703" w:type="dxa"/>
            <w:vAlign w:val="center"/>
          </w:tcPr>
          <w:p w14:paraId="135C242C" w14:textId="77777777" w:rsidR="00A10DBA" w:rsidRPr="00A10DBA" w:rsidRDefault="00A10DBA">
            <w:pPr>
              <w:jc w:val="center"/>
              <w:rPr>
                <w:rFonts w:ascii="Arial" w:hAnsi="Arial" w:cs="Arial"/>
                <w:b/>
                <w:color w:val="000000"/>
              </w:rPr>
            </w:pPr>
            <w:r w:rsidRPr="00A10DBA">
              <w:rPr>
                <w:rFonts w:ascii="Arial" w:hAnsi="Arial" w:cs="Arial"/>
                <w:b/>
                <w:color w:val="000000"/>
              </w:rPr>
              <w:lastRenderedPageBreak/>
              <w:t>50</w:t>
            </w:r>
          </w:p>
        </w:tc>
      </w:tr>
      <w:tr w:rsidR="00A10DBA" w:rsidRPr="008429EA" w14:paraId="3C711E28" w14:textId="77777777" w:rsidTr="008429EA">
        <w:tc>
          <w:tcPr>
            <w:tcW w:w="2828" w:type="dxa"/>
            <w:vAlign w:val="center"/>
          </w:tcPr>
          <w:p w14:paraId="6753DF53" w14:textId="77777777" w:rsidR="00A10DBA" w:rsidRPr="000B1A5B" w:rsidRDefault="00A10DBA" w:rsidP="008429EA">
            <w:pPr>
              <w:jc w:val="center"/>
              <w:rPr>
                <w:rFonts w:ascii="Arial" w:hAnsi="Arial" w:cs="Arial"/>
              </w:rPr>
            </w:pPr>
            <w:r w:rsidRPr="000B1A5B">
              <w:rPr>
                <w:rFonts w:ascii="Arial" w:hAnsi="Arial" w:cs="Arial"/>
              </w:rPr>
              <w:t>Gestion du risque</w:t>
            </w:r>
          </w:p>
          <w:p w14:paraId="17AB6FE9" w14:textId="77777777" w:rsidR="00A10DBA" w:rsidRPr="000B1A5B" w:rsidRDefault="00A10DBA" w:rsidP="008429EA">
            <w:pPr>
              <w:jc w:val="center"/>
              <w:rPr>
                <w:rFonts w:ascii="Arial" w:hAnsi="Arial" w:cs="Arial"/>
              </w:rPr>
            </w:pPr>
          </w:p>
        </w:tc>
        <w:tc>
          <w:tcPr>
            <w:tcW w:w="4226" w:type="dxa"/>
            <w:vAlign w:val="center"/>
          </w:tcPr>
          <w:p w14:paraId="26F101AE"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Adapter les structures aux nouveaux besoins de la population notamment dans une logique de parcours :</w:t>
            </w:r>
          </w:p>
          <w:p w14:paraId="06DA475B" w14:textId="77777777" w:rsidR="00A10DBA" w:rsidRPr="00A10DBA" w:rsidRDefault="00A10DBA" w:rsidP="00C778E2">
            <w:pPr>
              <w:rPr>
                <w:rFonts w:ascii="Arial" w:eastAsia="Times New Roman" w:hAnsi="Arial" w:cs="Arial"/>
                <w:strike/>
                <w:lang w:eastAsia="fr-FR"/>
              </w:rPr>
            </w:pPr>
          </w:p>
          <w:p w14:paraId="7EF02B0C"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Sport et santé</w:t>
            </w:r>
          </w:p>
          <w:p w14:paraId="5EB06604" w14:textId="77777777" w:rsidR="00A10DBA" w:rsidRPr="00A10DBA" w:rsidRDefault="00A10DBA" w:rsidP="00C778E2">
            <w:pPr>
              <w:rPr>
                <w:rFonts w:ascii="Arial" w:eastAsia="Times New Roman" w:hAnsi="Arial" w:cs="Arial"/>
                <w:strike/>
                <w:lang w:eastAsia="fr-FR"/>
              </w:rPr>
            </w:pPr>
          </w:p>
        </w:tc>
        <w:tc>
          <w:tcPr>
            <w:tcW w:w="3827" w:type="dxa"/>
            <w:vAlign w:val="center"/>
          </w:tcPr>
          <w:p w14:paraId="30468EA1" w14:textId="77777777" w:rsidR="00A10DBA" w:rsidRPr="00A10DBA" w:rsidRDefault="00A10DBA" w:rsidP="00C778E2">
            <w:pPr>
              <w:rPr>
                <w:rFonts w:ascii="Arial" w:eastAsia="Times New Roman" w:hAnsi="Arial" w:cs="Arial"/>
                <w:strike/>
                <w:lang w:eastAsia="fr-FR"/>
              </w:rPr>
            </w:pPr>
            <w:r w:rsidRPr="00A10DBA">
              <w:rPr>
                <w:rFonts w:ascii="Arial" w:eastAsia="Times New Roman" w:hAnsi="Arial" w:cs="Arial"/>
                <w:strike/>
                <w:lang w:eastAsia="fr-FR"/>
              </w:rPr>
              <w:t>Transmission d'un plan d'actions régional à la DNGU au plus tard pour le 31/12/2021</w:t>
            </w:r>
          </w:p>
        </w:tc>
        <w:tc>
          <w:tcPr>
            <w:tcW w:w="1560" w:type="dxa"/>
            <w:vAlign w:val="center"/>
          </w:tcPr>
          <w:p w14:paraId="1DDA94E6" w14:textId="77777777" w:rsidR="00A10DBA" w:rsidRPr="00A10DBA" w:rsidRDefault="00A10DBA" w:rsidP="00C778E2">
            <w:pPr>
              <w:jc w:val="center"/>
              <w:rPr>
                <w:rFonts w:ascii="Arial" w:eastAsia="Times New Roman" w:hAnsi="Arial" w:cs="Arial"/>
                <w:strike/>
                <w:lang w:eastAsia="fr-FR"/>
              </w:rPr>
            </w:pPr>
            <w:r w:rsidRPr="00A10DBA">
              <w:rPr>
                <w:rFonts w:ascii="Arial" w:hAnsi="Arial" w:cs="Arial"/>
                <w:bCs/>
                <w:strike/>
              </w:rPr>
              <w:t>O/N</w:t>
            </w:r>
          </w:p>
        </w:tc>
        <w:tc>
          <w:tcPr>
            <w:tcW w:w="1703" w:type="dxa"/>
            <w:vAlign w:val="center"/>
          </w:tcPr>
          <w:p w14:paraId="658F104C" w14:textId="77777777" w:rsidR="00A10DBA" w:rsidRPr="00A10DBA" w:rsidRDefault="00A10DBA" w:rsidP="00C778E2">
            <w:pPr>
              <w:jc w:val="center"/>
              <w:rPr>
                <w:rFonts w:ascii="Arial" w:eastAsia="Times New Roman" w:hAnsi="Arial" w:cs="Arial"/>
                <w:strike/>
                <w:lang w:eastAsia="fr-FR"/>
              </w:rPr>
            </w:pPr>
            <w:r w:rsidRPr="00A10DBA">
              <w:rPr>
                <w:rFonts w:ascii="Arial" w:eastAsia="Times New Roman" w:hAnsi="Arial" w:cs="Arial"/>
                <w:strike/>
                <w:lang w:eastAsia="fr-FR"/>
              </w:rPr>
              <w:t>100</w:t>
            </w:r>
          </w:p>
        </w:tc>
      </w:tr>
      <w:tr w:rsidR="00A10DBA" w:rsidRPr="008429EA" w14:paraId="15AAD88F" w14:textId="77777777" w:rsidTr="008429EA">
        <w:tc>
          <w:tcPr>
            <w:tcW w:w="2828" w:type="dxa"/>
            <w:vAlign w:val="center"/>
          </w:tcPr>
          <w:p w14:paraId="5A9EC99C" w14:textId="77777777" w:rsidR="00A10DBA" w:rsidRPr="000B1A5B" w:rsidRDefault="00A10DBA" w:rsidP="008429EA">
            <w:pPr>
              <w:jc w:val="center"/>
              <w:rPr>
                <w:rFonts w:ascii="Arial" w:hAnsi="Arial" w:cs="Arial"/>
              </w:rPr>
            </w:pPr>
            <w:r w:rsidRPr="000B1A5B">
              <w:rPr>
                <w:rFonts w:ascii="Arial" w:hAnsi="Arial" w:cs="Arial"/>
              </w:rPr>
              <w:t>Performance économique et sociale</w:t>
            </w:r>
          </w:p>
        </w:tc>
        <w:tc>
          <w:tcPr>
            <w:tcW w:w="4226" w:type="dxa"/>
            <w:vAlign w:val="center"/>
          </w:tcPr>
          <w:p w14:paraId="18A940CA" w14:textId="77777777" w:rsidR="00A10DBA" w:rsidRDefault="00A10DBA">
            <w:pPr>
              <w:rPr>
                <w:rFonts w:ascii="Arial" w:hAnsi="Arial" w:cs="Arial"/>
                <w:b/>
                <w:bCs/>
                <w:color w:val="000000"/>
              </w:rPr>
            </w:pPr>
            <w:r>
              <w:rPr>
                <w:rFonts w:ascii="Arial" w:hAnsi="Arial" w:cs="Arial"/>
                <w:b/>
                <w:bCs/>
                <w:color w:val="000000"/>
              </w:rPr>
              <w:t>Taux de marge brute</w:t>
            </w:r>
          </w:p>
        </w:tc>
        <w:tc>
          <w:tcPr>
            <w:tcW w:w="3827" w:type="dxa"/>
            <w:vAlign w:val="center"/>
          </w:tcPr>
          <w:p w14:paraId="30273410" w14:textId="77777777" w:rsidR="00A10DBA" w:rsidRDefault="00A10DBA">
            <w:pPr>
              <w:rPr>
                <w:rFonts w:ascii="Arial" w:hAnsi="Arial" w:cs="Arial"/>
                <w:b/>
                <w:bCs/>
                <w:color w:val="000000"/>
              </w:rPr>
            </w:pPr>
          </w:p>
          <w:p w14:paraId="6B0529DE" w14:textId="77777777" w:rsidR="00A10DBA" w:rsidRDefault="00A10DBA">
            <w:pPr>
              <w:rPr>
                <w:rFonts w:ascii="Arial" w:hAnsi="Arial" w:cs="Arial"/>
                <w:b/>
                <w:bCs/>
                <w:color w:val="000000"/>
              </w:rPr>
            </w:pPr>
            <w:r>
              <w:rPr>
                <w:rFonts w:ascii="Arial" w:hAnsi="Arial" w:cs="Arial"/>
                <w:b/>
                <w:bCs/>
                <w:color w:val="000000"/>
              </w:rPr>
              <w:t>Objectif national : 6,1%</w:t>
            </w:r>
            <w:r>
              <w:rPr>
                <w:rFonts w:ascii="Arial" w:hAnsi="Arial" w:cs="Arial"/>
                <w:b/>
                <w:bCs/>
                <w:color w:val="000000"/>
              </w:rPr>
              <w:br/>
              <w:t>Objectif régional : taux de marge brute arrêté à l’issue du dialogue de gestion, après analyse du plan d’équilibre. Transmission à la validation des comptes 2022.</w:t>
            </w:r>
          </w:p>
          <w:p w14:paraId="4024249B" w14:textId="77777777" w:rsidR="00A10DBA" w:rsidRDefault="00A10DBA">
            <w:pPr>
              <w:rPr>
                <w:rFonts w:ascii="Arial" w:hAnsi="Arial" w:cs="Arial"/>
                <w:b/>
                <w:bCs/>
                <w:color w:val="000000"/>
              </w:rPr>
            </w:pPr>
          </w:p>
        </w:tc>
        <w:tc>
          <w:tcPr>
            <w:tcW w:w="1560" w:type="dxa"/>
            <w:vAlign w:val="center"/>
          </w:tcPr>
          <w:p w14:paraId="459D2AFF" w14:textId="77777777" w:rsidR="00A10DBA" w:rsidRDefault="00A10DBA">
            <w:pPr>
              <w:jc w:val="center"/>
              <w:rPr>
                <w:rFonts w:ascii="Arial" w:hAnsi="Arial" w:cs="Arial"/>
                <w:b/>
                <w:bCs/>
                <w:color w:val="000000"/>
              </w:rPr>
            </w:pPr>
            <w:r>
              <w:rPr>
                <w:rFonts w:ascii="Arial" w:hAnsi="Arial" w:cs="Arial"/>
                <w:b/>
                <w:bCs/>
                <w:color w:val="000000"/>
              </w:rPr>
              <w:t>Taux de marge brute N-1</w:t>
            </w:r>
          </w:p>
        </w:tc>
        <w:tc>
          <w:tcPr>
            <w:tcW w:w="1703" w:type="dxa"/>
            <w:vAlign w:val="center"/>
          </w:tcPr>
          <w:p w14:paraId="39874690" w14:textId="77777777" w:rsidR="00A10DBA" w:rsidRDefault="00A10DBA">
            <w:pPr>
              <w:jc w:val="center"/>
              <w:rPr>
                <w:rFonts w:ascii="Arial" w:hAnsi="Arial" w:cs="Arial"/>
                <w:b/>
                <w:bCs/>
                <w:color w:val="000000"/>
              </w:rPr>
            </w:pPr>
            <w:r>
              <w:rPr>
                <w:rFonts w:ascii="Arial" w:hAnsi="Arial" w:cs="Arial"/>
                <w:b/>
                <w:bCs/>
                <w:color w:val="000000"/>
              </w:rPr>
              <w:t>100</w:t>
            </w:r>
          </w:p>
        </w:tc>
      </w:tr>
      <w:tr w:rsidR="00A10DBA" w:rsidRPr="008429EA" w14:paraId="69640AA7" w14:textId="77777777" w:rsidTr="008429EA">
        <w:tc>
          <w:tcPr>
            <w:tcW w:w="2828" w:type="dxa"/>
            <w:vAlign w:val="center"/>
          </w:tcPr>
          <w:p w14:paraId="56429C0C" w14:textId="77777777" w:rsidR="00A10DBA" w:rsidRPr="000B1A5B" w:rsidRDefault="00A10DBA" w:rsidP="008429EA">
            <w:pPr>
              <w:jc w:val="center"/>
              <w:rPr>
                <w:rFonts w:ascii="Arial" w:hAnsi="Arial" w:cs="Arial"/>
              </w:rPr>
            </w:pPr>
            <w:r w:rsidRPr="000B1A5B">
              <w:rPr>
                <w:rFonts w:ascii="Arial" w:hAnsi="Arial" w:cs="Arial"/>
              </w:rPr>
              <w:t>Performance économique et sociale</w:t>
            </w:r>
          </w:p>
        </w:tc>
        <w:tc>
          <w:tcPr>
            <w:tcW w:w="4226" w:type="dxa"/>
            <w:vAlign w:val="center"/>
          </w:tcPr>
          <w:p w14:paraId="546957BE" w14:textId="77777777" w:rsidR="00A10DBA" w:rsidRDefault="00A10DBA">
            <w:pPr>
              <w:rPr>
                <w:rFonts w:ascii="Arial" w:hAnsi="Arial" w:cs="Arial"/>
                <w:b/>
                <w:bCs/>
                <w:color w:val="000000"/>
              </w:rPr>
            </w:pPr>
            <w:r>
              <w:rPr>
                <w:rFonts w:ascii="Arial" w:hAnsi="Arial" w:cs="Arial"/>
                <w:b/>
                <w:bCs/>
                <w:color w:val="000000"/>
              </w:rPr>
              <w:t>Absentéisme</w:t>
            </w:r>
          </w:p>
        </w:tc>
        <w:tc>
          <w:tcPr>
            <w:tcW w:w="3827" w:type="dxa"/>
            <w:vAlign w:val="center"/>
          </w:tcPr>
          <w:p w14:paraId="6857F6A0" w14:textId="77777777" w:rsidR="00A10DBA" w:rsidRDefault="00A10DBA">
            <w:pPr>
              <w:rPr>
                <w:rFonts w:ascii="Arial" w:hAnsi="Arial" w:cs="Arial"/>
                <w:b/>
                <w:bCs/>
                <w:color w:val="000000"/>
              </w:rPr>
            </w:pPr>
          </w:p>
          <w:p w14:paraId="119D59D4" w14:textId="77777777" w:rsidR="00A10DBA" w:rsidRDefault="00A10DBA">
            <w:pPr>
              <w:rPr>
                <w:rFonts w:ascii="Arial" w:hAnsi="Arial" w:cs="Arial"/>
                <w:b/>
                <w:bCs/>
                <w:color w:val="000000"/>
              </w:rPr>
            </w:pPr>
            <w:r>
              <w:rPr>
                <w:rFonts w:ascii="Arial" w:hAnsi="Arial" w:cs="Arial"/>
                <w:b/>
                <w:bCs/>
                <w:color w:val="000000"/>
              </w:rPr>
              <w:t>Transmission d'un bilan à partir des plans d'actions des UGECAM au plus tard le 31/12/2022</w:t>
            </w:r>
          </w:p>
          <w:p w14:paraId="5C8BDD99" w14:textId="77777777" w:rsidR="00A10DBA" w:rsidRDefault="00A10DBA">
            <w:pPr>
              <w:rPr>
                <w:rFonts w:ascii="Arial" w:hAnsi="Arial" w:cs="Arial"/>
                <w:b/>
                <w:bCs/>
                <w:color w:val="000000"/>
              </w:rPr>
            </w:pPr>
          </w:p>
        </w:tc>
        <w:tc>
          <w:tcPr>
            <w:tcW w:w="1560" w:type="dxa"/>
            <w:vAlign w:val="center"/>
          </w:tcPr>
          <w:p w14:paraId="7CC130A3" w14:textId="77777777" w:rsidR="00A10DBA" w:rsidRDefault="00A10DBA">
            <w:pPr>
              <w:jc w:val="center"/>
              <w:rPr>
                <w:rFonts w:ascii="Arial" w:hAnsi="Arial" w:cs="Arial"/>
                <w:b/>
                <w:bCs/>
                <w:color w:val="000000"/>
              </w:rPr>
            </w:pPr>
            <w:r>
              <w:rPr>
                <w:rFonts w:ascii="Arial" w:hAnsi="Arial" w:cs="Arial"/>
                <w:b/>
                <w:bCs/>
                <w:color w:val="000000"/>
              </w:rPr>
              <w:t xml:space="preserve">O/N </w:t>
            </w:r>
          </w:p>
        </w:tc>
        <w:tc>
          <w:tcPr>
            <w:tcW w:w="1703" w:type="dxa"/>
            <w:vAlign w:val="center"/>
          </w:tcPr>
          <w:p w14:paraId="1A73D94C" w14:textId="77777777" w:rsidR="00A10DBA" w:rsidRDefault="00A10DBA">
            <w:pPr>
              <w:jc w:val="center"/>
              <w:rPr>
                <w:rFonts w:ascii="Arial" w:hAnsi="Arial" w:cs="Arial"/>
                <w:b/>
                <w:bCs/>
                <w:color w:val="000000"/>
              </w:rPr>
            </w:pPr>
            <w:r>
              <w:rPr>
                <w:rFonts w:ascii="Arial" w:hAnsi="Arial" w:cs="Arial"/>
                <w:b/>
                <w:bCs/>
                <w:color w:val="000000"/>
              </w:rPr>
              <w:t>100</w:t>
            </w:r>
          </w:p>
        </w:tc>
      </w:tr>
      <w:tr w:rsidR="00A10DBA" w:rsidRPr="008429EA" w14:paraId="16C90BC7" w14:textId="77777777" w:rsidTr="00A10DBA">
        <w:tc>
          <w:tcPr>
            <w:tcW w:w="2828" w:type="dxa"/>
            <w:vAlign w:val="center"/>
          </w:tcPr>
          <w:p w14:paraId="3DF9A4E6" w14:textId="77777777" w:rsidR="00A10DBA" w:rsidRPr="000B1A5B" w:rsidRDefault="00A10DBA" w:rsidP="008429EA">
            <w:pPr>
              <w:jc w:val="center"/>
              <w:rPr>
                <w:rFonts w:ascii="Arial" w:hAnsi="Arial" w:cs="Arial"/>
              </w:rPr>
            </w:pPr>
            <w:r w:rsidRPr="000B1A5B">
              <w:rPr>
                <w:rFonts w:ascii="Arial" w:hAnsi="Arial" w:cs="Arial"/>
              </w:rPr>
              <w:t>Performance économique et sociale</w:t>
            </w:r>
          </w:p>
        </w:tc>
        <w:tc>
          <w:tcPr>
            <w:tcW w:w="4226" w:type="dxa"/>
            <w:vAlign w:val="center"/>
          </w:tcPr>
          <w:p w14:paraId="2D37EB8A" w14:textId="77777777" w:rsidR="00A10DBA" w:rsidRDefault="00A10DBA">
            <w:pPr>
              <w:rPr>
                <w:rFonts w:ascii="Arial" w:hAnsi="Arial" w:cs="Arial"/>
                <w:b/>
                <w:bCs/>
                <w:color w:val="000000"/>
              </w:rPr>
            </w:pPr>
            <w:r>
              <w:rPr>
                <w:rFonts w:ascii="Arial" w:hAnsi="Arial" w:cs="Arial"/>
                <w:b/>
                <w:bCs/>
                <w:color w:val="000000"/>
              </w:rPr>
              <w:t>Développer la RSO au sein du groupe</w:t>
            </w:r>
          </w:p>
        </w:tc>
        <w:tc>
          <w:tcPr>
            <w:tcW w:w="3827" w:type="dxa"/>
            <w:vAlign w:val="bottom"/>
          </w:tcPr>
          <w:p w14:paraId="5553DAC2" w14:textId="77777777" w:rsidR="00A10DBA" w:rsidRDefault="00A10DBA">
            <w:pPr>
              <w:rPr>
                <w:rFonts w:ascii="Arial" w:hAnsi="Arial" w:cs="Arial"/>
                <w:b/>
                <w:bCs/>
                <w:color w:val="000000"/>
              </w:rPr>
            </w:pPr>
          </w:p>
          <w:p w14:paraId="0CFC2536" w14:textId="77777777" w:rsidR="00A10DBA" w:rsidRDefault="00A10DBA">
            <w:pPr>
              <w:rPr>
                <w:rFonts w:ascii="Arial" w:hAnsi="Arial" w:cs="Arial"/>
                <w:b/>
                <w:bCs/>
                <w:color w:val="000000"/>
              </w:rPr>
            </w:pPr>
            <w:r>
              <w:rPr>
                <w:rFonts w:ascii="Arial" w:hAnsi="Arial" w:cs="Arial"/>
                <w:b/>
                <w:bCs/>
                <w:color w:val="000000"/>
              </w:rPr>
              <w:t xml:space="preserve">1.Rapport d’activité </w:t>
            </w:r>
            <w:proofErr w:type="spellStart"/>
            <w:r>
              <w:rPr>
                <w:rFonts w:ascii="Arial" w:hAnsi="Arial" w:cs="Arial"/>
                <w:b/>
                <w:bCs/>
                <w:color w:val="000000"/>
              </w:rPr>
              <w:t>Rso</w:t>
            </w:r>
            <w:proofErr w:type="spellEnd"/>
            <w:r>
              <w:rPr>
                <w:rFonts w:ascii="Arial" w:hAnsi="Arial" w:cs="Arial"/>
                <w:b/>
                <w:bCs/>
                <w:color w:val="000000"/>
              </w:rPr>
              <w:t xml:space="preserve"> avec bilan des actions 2021 et mise à jour du plan d’action </w:t>
            </w:r>
            <w:r>
              <w:rPr>
                <w:rFonts w:ascii="Arial" w:hAnsi="Arial" w:cs="Arial"/>
                <w:b/>
                <w:bCs/>
                <w:color w:val="000000"/>
              </w:rPr>
              <w:br/>
            </w:r>
            <w:r>
              <w:rPr>
                <w:rFonts w:ascii="Arial" w:hAnsi="Arial" w:cs="Arial"/>
                <w:b/>
                <w:bCs/>
                <w:color w:val="000000"/>
              </w:rPr>
              <w:lastRenderedPageBreak/>
              <w:t>2.Indicateurs institutionnels complétés dans PERL'S</w:t>
            </w:r>
            <w:r>
              <w:rPr>
                <w:rFonts w:ascii="Arial" w:hAnsi="Arial" w:cs="Arial"/>
                <w:b/>
                <w:bCs/>
                <w:color w:val="000000"/>
              </w:rPr>
              <w:br/>
              <w:t>Transmissions au plus tard le 31/12/2022</w:t>
            </w:r>
          </w:p>
          <w:p w14:paraId="402C4F33" w14:textId="77777777" w:rsidR="00A10DBA" w:rsidRDefault="00A10DBA">
            <w:pPr>
              <w:rPr>
                <w:rFonts w:ascii="Arial" w:hAnsi="Arial" w:cs="Arial"/>
                <w:b/>
                <w:bCs/>
                <w:color w:val="000000"/>
              </w:rPr>
            </w:pPr>
          </w:p>
        </w:tc>
        <w:tc>
          <w:tcPr>
            <w:tcW w:w="1560" w:type="dxa"/>
            <w:vAlign w:val="center"/>
          </w:tcPr>
          <w:p w14:paraId="7EE73569" w14:textId="77777777" w:rsidR="00A10DBA" w:rsidRDefault="00A10DBA">
            <w:pPr>
              <w:jc w:val="center"/>
              <w:rPr>
                <w:rFonts w:ascii="Arial" w:hAnsi="Arial" w:cs="Arial"/>
                <w:b/>
                <w:bCs/>
                <w:color w:val="000000"/>
              </w:rPr>
            </w:pPr>
            <w:r>
              <w:rPr>
                <w:rFonts w:ascii="Arial" w:hAnsi="Arial" w:cs="Arial"/>
                <w:b/>
                <w:bCs/>
                <w:color w:val="000000"/>
              </w:rPr>
              <w:lastRenderedPageBreak/>
              <w:t xml:space="preserve">O/N </w:t>
            </w:r>
          </w:p>
        </w:tc>
        <w:tc>
          <w:tcPr>
            <w:tcW w:w="1703" w:type="dxa"/>
            <w:vAlign w:val="center"/>
          </w:tcPr>
          <w:p w14:paraId="06F8EDD7" w14:textId="77777777" w:rsidR="00A10DBA" w:rsidRDefault="00A10DBA">
            <w:pPr>
              <w:jc w:val="center"/>
              <w:rPr>
                <w:rFonts w:ascii="Arial" w:hAnsi="Arial" w:cs="Arial"/>
                <w:b/>
                <w:bCs/>
                <w:color w:val="000000"/>
              </w:rPr>
            </w:pPr>
            <w:r>
              <w:rPr>
                <w:rFonts w:ascii="Arial" w:hAnsi="Arial" w:cs="Arial"/>
                <w:b/>
                <w:bCs/>
                <w:color w:val="000000"/>
              </w:rPr>
              <w:t>100</w:t>
            </w:r>
          </w:p>
        </w:tc>
      </w:tr>
      <w:tr w:rsidR="00A10DBA" w:rsidRPr="008429EA" w14:paraId="7E5E99C5" w14:textId="77777777" w:rsidTr="008429EA">
        <w:tc>
          <w:tcPr>
            <w:tcW w:w="2828" w:type="dxa"/>
            <w:vAlign w:val="center"/>
          </w:tcPr>
          <w:p w14:paraId="39D58D63" w14:textId="77777777" w:rsidR="00A10DBA" w:rsidRPr="000B1A5B" w:rsidRDefault="00A10DBA" w:rsidP="008429EA">
            <w:pPr>
              <w:jc w:val="center"/>
              <w:rPr>
                <w:rFonts w:ascii="Arial" w:hAnsi="Arial" w:cs="Arial"/>
              </w:rPr>
            </w:pPr>
            <w:r w:rsidRPr="000B1A5B">
              <w:rPr>
                <w:rFonts w:ascii="Arial" w:hAnsi="Arial" w:cs="Arial"/>
              </w:rPr>
              <w:t>Performance économique et sociale</w:t>
            </w:r>
          </w:p>
        </w:tc>
        <w:tc>
          <w:tcPr>
            <w:tcW w:w="4226" w:type="dxa"/>
            <w:vAlign w:val="center"/>
          </w:tcPr>
          <w:p w14:paraId="509DDC5D" w14:textId="77777777" w:rsidR="00A10DBA" w:rsidRPr="000B1A5B" w:rsidRDefault="00A10DBA" w:rsidP="00C778E2">
            <w:pPr>
              <w:rPr>
                <w:rFonts w:ascii="Arial" w:eastAsia="Times New Roman" w:hAnsi="Arial" w:cs="Arial"/>
                <w:lang w:eastAsia="fr-FR"/>
              </w:rPr>
            </w:pPr>
            <w:r w:rsidRPr="000B1A5B">
              <w:rPr>
                <w:rFonts w:ascii="Arial" w:eastAsia="Times New Roman" w:hAnsi="Arial" w:cs="Arial"/>
                <w:bCs/>
                <w:lang w:eastAsia="fr-FR"/>
              </w:rPr>
              <w:t xml:space="preserve">Contribution versée à l’AGEFIPH </w:t>
            </w:r>
          </w:p>
        </w:tc>
        <w:tc>
          <w:tcPr>
            <w:tcW w:w="3827" w:type="dxa"/>
            <w:vAlign w:val="center"/>
          </w:tcPr>
          <w:p w14:paraId="531BCDFA" w14:textId="77777777" w:rsidR="00A10DBA" w:rsidRPr="000B1A5B" w:rsidRDefault="00A10DBA" w:rsidP="00C778E2">
            <w:pPr>
              <w:rPr>
                <w:rFonts w:ascii="Arial" w:eastAsia="Times New Roman" w:hAnsi="Arial" w:cs="Arial"/>
                <w:lang w:eastAsia="fr-FR"/>
              </w:rPr>
            </w:pPr>
            <w:r w:rsidRPr="000B1A5B">
              <w:rPr>
                <w:rFonts w:ascii="Arial" w:eastAsia="Times New Roman" w:hAnsi="Arial" w:cs="Arial"/>
                <w:lang w:eastAsia="fr-FR"/>
              </w:rPr>
              <w:t>Contribution versée à l’AGEFIPH : objectif de 0 euro</w:t>
            </w:r>
          </w:p>
        </w:tc>
        <w:tc>
          <w:tcPr>
            <w:tcW w:w="1560" w:type="dxa"/>
            <w:vAlign w:val="center"/>
          </w:tcPr>
          <w:p w14:paraId="6CB9C2C3" w14:textId="77777777" w:rsidR="00A10DBA" w:rsidRPr="000B1A5B" w:rsidRDefault="00A10DBA" w:rsidP="00C778E2">
            <w:pPr>
              <w:jc w:val="center"/>
              <w:rPr>
                <w:rFonts w:ascii="Arial" w:eastAsia="Times New Roman" w:hAnsi="Arial" w:cs="Arial"/>
                <w:lang w:eastAsia="fr-FR"/>
              </w:rPr>
            </w:pPr>
            <w:r w:rsidRPr="000B1A5B">
              <w:rPr>
                <w:rFonts w:ascii="Arial" w:eastAsia="Times New Roman" w:hAnsi="Arial" w:cs="Arial"/>
                <w:lang w:eastAsia="fr-FR"/>
              </w:rPr>
              <w:t>O/N</w:t>
            </w:r>
          </w:p>
        </w:tc>
        <w:tc>
          <w:tcPr>
            <w:tcW w:w="1703" w:type="dxa"/>
            <w:vAlign w:val="center"/>
          </w:tcPr>
          <w:p w14:paraId="2D71B5F7" w14:textId="77777777" w:rsidR="00A10DBA" w:rsidRPr="000B1A5B" w:rsidRDefault="00A10DBA" w:rsidP="00C778E2">
            <w:pPr>
              <w:jc w:val="center"/>
              <w:rPr>
                <w:rFonts w:ascii="Arial" w:eastAsia="Times New Roman" w:hAnsi="Arial" w:cs="Arial"/>
                <w:strike/>
                <w:lang w:eastAsia="fr-FR"/>
              </w:rPr>
            </w:pPr>
            <w:r w:rsidRPr="000B1A5B">
              <w:rPr>
                <w:rFonts w:ascii="Arial" w:eastAsia="Times New Roman" w:hAnsi="Arial" w:cs="Arial"/>
                <w:lang w:eastAsia="fr-FR"/>
              </w:rPr>
              <w:t>100</w:t>
            </w:r>
          </w:p>
        </w:tc>
      </w:tr>
    </w:tbl>
    <w:p w14:paraId="0E3E20FE" w14:textId="77777777" w:rsidR="00BC0936" w:rsidRDefault="00BC0936" w:rsidP="00522B30">
      <w:pPr>
        <w:jc w:val="both"/>
        <w:rPr>
          <w:rFonts w:ascii="Arial" w:hAnsi="Arial" w:cs="Arial"/>
          <w:sz w:val="24"/>
          <w:szCs w:val="24"/>
        </w:rPr>
      </w:pPr>
    </w:p>
    <w:p w14:paraId="00845EA9" w14:textId="77777777" w:rsidR="00E064AE" w:rsidRDefault="00E064AE" w:rsidP="00522B30">
      <w:pPr>
        <w:jc w:val="both"/>
        <w:rPr>
          <w:rFonts w:ascii="Arial" w:hAnsi="Arial" w:cs="Arial"/>
          <w:sz w:val="24"/>
          <w:szCs w:val="24"/>
        </w:rPr>
      </w:pPr>
    </w:p>
    <w:p w14:paraId="71301737" w14:textId="77777777" w:rsidR="00E064AE" w:rsidRDefault="00E064AE" w:rsidP="00522B30">
      <w:pPr>
        <w:jc w:val="both"/>
        <w:rPr>
          <w:rFonts w:ascii="Arial" w:hAnsi="Arial" w:cs="Arial"/>
          <w:sz w:val="24"/>
          <w:szCs w:val="24"/>
        </w:rPr>
      </w:pPr>
    </w:p>
    <w:tbl>
      <w:tblPr>
        <w:tblStyle w:val="Grilledutableau"/>
        <w:tblW w:w="0" w:type="auto"/>
        <w:tblLook w:val="04A0" w:firstRow="1" w:lastRow="0" w:firstColumn="1" w:lastColumn="0" w:noHBand="0" w:noVBand="1"/>
      </w:tblPr>
      <w:tblGrid>
        <w:gridCol w:w="2797"/>
        <w:gridCol w:w="5841"/>
        <w:gridCol w:w="2102"/>
        <w:gridCol w:w="1555"/>
        <w:gridCol w:w="1699"/>
      </w:tblGrid>
      <w:tr w:rsidR="00BC0936" w:rsidRPr="008429EA" w14:paraId="2725A52C" w14:textId="77777777" w:rsidTr="00391495">
        <w:trPr>
          <w:tblHeader/>
        </w:trPr>
        <w:tc>
          <w:tcPr>
            <w:tcW w:w="14144" w:type="dxa"/>
            <w:gridSpan w:val="5"/>
            <w:shd w:val="clear" w:color="auto" w:fill="DBE5F1" w:themeFill="accent1" w:themeFillTint="33"/>
          </w:tcPr>
          <w:p w14:paraId="5CF77E0F" w14:textId="77777777" w:rsidR="00391495" w:rsidRPr="00391495" w:rsidRDefault="00391495" w:rsidP="00BC0936">
            <w:pPr>
              <w:jc w:val="center"/>
              <w:rPr>
                <w:rFonts w:ascii="Arial" w:hAnsi="Arial" w:cs="Arial"/>
                <w:b/>
                <w:sz w:val="18"/>
              </w:rPr>
            </w:pPr>
          </w:p>
          <w:p w14:paraId="1DABEC2E" w14:textId="77777777" w:rsidR="00BC0936" w:rsidRDefault="00BC0936" w:rsidP="00BC0936">
            <w:pPr>
              <w:jc w:val="center"/>
              <w:rPr>
                <w:rFonts w:ascii="Arial" w:hAnsi="Arial" w:cs="Arial"/>
                <w:b/>
                <w:sz w:val="28"/>
              </w:rPr>
            </w:pPr>
            <w:r w:rsidRPr="00391495">
              <w:rPr>
                <w:rFonts w:ascii="Arial" w:hAnsi="Arial" w:cs="Arial"/>
                <w:b/>
                <w:sz w:val="28"/>
              </w:rPr>
              <w:t>Part locale MAYOTTE</w:t>
            </w:r>
          </w:p>
          <w:p w14:paraId="6790554F" w14:textId="77777777" w:rsidR="00391495" w:rsidRPr="00391495" w:rsidRDefault="00391495" w:rsidP="00BC0936">
            <w:pPr>
              <w:jc w:val="center"/>
              <w:rPr>
                <w:rFonts w:ascii="Arial" w:hAnsi="Arial" w:cs="Arial"/>
                <w:b/>
                <w:sz w:val="18"/>
              </w:rPr>
            </w:pPr>
          </w:p>
        </w:tc>
      </w:tr>
      <w:tr w:rsidR="00BC0936" w:rsidRPr="008429EA" w14:paraId="6D39DAF8" w14:textId="77777777" w:rsidTr="007A2A7A">
        <w:trPr>
          <w:tblHeader/>
        </w:trPr>
        <w:tc>
          <w:tcPr>
            <w:tcW w:w="2828" w:type="dxa"/>
          </w:tcPr>
          <w:p w14:paraId="6A3E4AEB" w14:textId="77777777" w:rsidR="00BC0936" w:rsidRPr="008429EA" w:rsidRDefault="00BC0936" w:rsidP="00C778E2">
            <w:pPr>
              <w:jc w:val="center"/>
              <w:rPr>
                <w:rFonts w:ascii="Arial" w:hAnsi="Arial" w:cs="Arial"/>
                <w:b/>
              </w:rPr>
            </w:pPr>
            <w:r w:rsidRPr="008429EA">
              <w:rPr>
                <w:rFonts w:ascii="Arial" w:hAnsi="Arial" w:cs="Arial"/>
                <w:b/>
              </w:rPr>
              <w:t>Thème</w:t>
            </w:r>
          </w:p>
        </w:tc>
        <w:tc>
          <w:tcPr>
            <w:tcW w:w="5927" w:type="dxa"/>
          </w:tcPr>
          <w:p w14:paraId="72CD1394" w14:textId="77777777" w:rsidR="00BC0936" w:rsidRPr="008429EA" w:rsidRDefault="00BC0936" w:rsidP="00C778E2">
            <w:pPr>
              <w:jc w:val="center"/>
              <w:rPr>
                <w:rFonts w:ascii="Arial" w:hAnsi="Arial" w:cs="Arial"/>
                <w:b/>
              </w:rPr>
            </w:pPr>
            <w:r w:rsidRPr="008429EA">
              <w:rPr>
                <w:rFonts w:ascii="Arial" w:hAnsi="Arial" w:cs="Arial"/>
                <w:b/>
              </w:rPr>
              <w:t>Indicateur</w:t>
            </w:r>
          </w:p>
        </w:tc>
        <w:tc>
          <w:tcPr>
            <w:tcW w:w="2126" w:type="dxa"/>
          </w:tcPr>
          <w:p w14:paraId="4074F86C" w14:textId="77777777" w:rsidR="00BC0936" w:rsidRPr="008429EA" w:rsidRDefault="00BC0936" w:rsidP="00C778E2">
            <w:pPr>
              <w:jc w:val="center"/>
              <w:rPr>
                <w:rFonts w:ascii="Arial" w:hAnsi="Arial" w:cs="Arial"/>
                <w:b/>
              </w:rPr>
            </w:pPr>
            <w:r w:rsidRPr="008429EA">
              <w:rPr>
                <w:rFonts w:ascii="Arial" w:hAnsi="Arial" w:cs="Arial"/>
                <w:b/>
              </w:rPr>
              <w:t>Cible</w:t>
            </w:r>
          </w:p>
        </w:tc>
        <w:tc>
          <w:tcPr>
            <w:tcW w:w="1560" w:type="dxa"/>
          </w:tcPr>
          <w:p w14:paraId="626B1130" w14:textId="77777777" w:rsidR="00BC0936" w:rsidRPr="008429EA" w:rsidRDefault="00BC0936" w:rsidP="00C778E2">
            <w:pPr>
              <w:jc w:val="center"/>
              <w:rPr>
                <w:rFonts w:ascii="Arial" w:hAnsi="Arial" w:cs="Arial"/>
                <w:b/>
              </w:rPr>
            </w:pPr>
            <w:r w:rsidRPr="008429EA">
              <w:rPr>
                <w:rFonts w:ascii="Arial" w:hAnsi="Arial" w:cs="Arial"/>
                <w:b/>
              </w:rPr>
              <w:t>Seuil</w:t>
            </w:r>
          </w:p>
        </w:tc>
        <w:tc>
          <w:tcPr>
            <w:tcW w:w="1703" w:type="dxa"/>
          </w:tcPr>
          <w:p w14:paraId="407F42FE" w14:textId="77777777" w:rsidR="00BC0936" w:rsidRPr="008429EA" w:rsidRDefault="00BC0936" w:rsidP="00C778E2">
            <w:pPr>
              <w:jc w:val="center"/>
              <w:rPr>
                <w:rFonts w:ascii="Arial" w:hAnsi="Arial" w:cs="Arial"/>
                <w:b/>
              </w:rPr>
            </w:pPr>
            <w:r w:rsidRPr="008429EA">
              <w:rPr>
                <w:rFonts w:ascii="Arial" w:hAnsi="Arial" w:cs="Arial"/>
                <w:b/>
              </w:rPr>
              <w:t>Pondération</w:t>
            </w:r>
          </w:p>
        </w:tc>
      </w:tr>
      <w:tr w:rsidR="00666491" w:rsidRPr="008429EA" w14:paraId="51021423" w14:textId="77777777" w:rsidTr="00C87371">
        <w:tc>
          <w:tcPr>
            <w:tcW w:w="2828" w:type="dxa"/>
            <w:vAlign w:val="center"/>
          </w:tcPr>
          <w:p w14:paraId="5F924DFC" w14:textId="77777777" w:rsidR="00666491" w:rsidRPr="000B1A5B" w:rsidRDefault="00666491" w:rsidP="008429EA">
            <w:pPr>
              <w:jc w:val="center"/>
              <w:rPr>
                <w:rFonts w:ascii="Arial" w:hAnsi="Arial" w:cs="Arial"/>
              </w:rPr>
            </w:pPr>
            <w:r w:rsidRPr="000B1A5B">
              <w:rPr>
                <w:rFonts w:ascii="Arial" w:hAnsi="Arial" w:cs="Arial"/>
              </w:rPr>
              <w:t>Qualité de service</w:t>
            </w:r>
          </w:p>
        </w:tc>
        <w:tc>
          <w:tcPr>
            <w:tcW w:w="5927" w:type="dxa"/>
          </w:tcPr>
          <w:p w14:paraId="0AC699FC" w14:textId="77777777" w:rsidR="00666491" w:rsidRPr="000B1A5B" w:rsidRDefault="00666491" w:rsidP="00871E24">
            <w:pPr>
              <w:autoSpaceDE w:val="0"/>
              <w:autoSpaceDN w:val="0"/>
              <w:adjustRightInd w:val="0"/>
              <w:rPr>
                <w:rFonts w:ascii="Arial" w:hAnsi="Arial" w:cs="Arial"/>
                <w:lang w:eastAsia="fr-FR"/>
              </w:rPr>
            </w:pPr>
          </w:p>
          <w:p w14:paraId="000E1F6F" w14:textId="77777777" w:rsidR="00666491" w:rsidRPr="000B1A5B" w:rsidRDefault="00666491" w:rsidP="00871E24">
            <w:pPr>
              <w:autoSpaceDE w:val="0"/>
              <w:autoSpaceDN w:val="0"/>
              <w:adjustRightInd w:val="0"/>
              <w:rPr>
                <w:rFonts w:ascii="Arial" w:hAnsi="Arial" w:cs="Arial"/>
                <w:lang w:eastAsia="fr-FR"/>
              </w:rPr>
            </w:pPr>
            <w:r w:rsidRPr="000B1A5B">
              <w:rPr>
                <w:rFonts w:ascii="Arial" w:hAnsi="Arial" w:cs="Arial"/>
                <w:lang w:eastAsia="fr-FR"/>
              </w:rPr>
              <w:t>Délai de règlement 1</w:t>
            </w:r>
            <w:r w:rsidRPr="000B1A5B">
              <w:rPr>
                <w:rFonts w:ascii="Arial" w:hAnsi="Arial" w:cs="Arial"/>
                <w:vertAlign w:val="superscript"/>
                <w:lang w:eastAsia="fr-FR"/>
              </w:rPr>
              <w:t>ère</w:t>
            </w:r>
            <w:r w:rsidRPr="000B1A5B">
              <w:rPr>
                <w:rFonts w:ascii="Arial" w:hAnsi="Arial" w:cs="Arial"/>
                <w:lang w:eastAsia="fr-FR"/>
              </w:rPr>
              <w:t xml:space="preserve"> IJ </w:t>
            </w:r>
            <w:r w:rsidR="00214939" w:rsidRPr="00214939">
              <w:rPr>
                <w:rFonts w:ascii="Arial" w:hAnsi="Arial" w:cs="Arial"/>
                <w:b/>
                <w:lang w:eastAsia="fr-FR"/>
              </w:rPr>
              <w:t>TS</w:t>
            </w:r>
            <w:r w:rsidR="00214939">
              <w:rPr>
                <w:rFonts w:ascii="Arial" w:hAnsi="Arial" w:cs="Arial"/>
                <w:lang w:eastAsia="fr-FR"/>
              </w:rPr>
              <w:t xml:space="preserve"> </w:t>
            </w:r>
            <w:r w:rsidRPr="000B1A5B">
              <w:rPr>
                <w:rFonts w:ascii="Arial" w:hAnsi="Arial" w:cs="Arial"/>
                <w:lang w:eastAsia="fr-FR"/>
              </w:rPr>
              <w:t>non subrogée</w:t>
            </w:r>
          </w:p>
          <w:p w14:paraId="38D8925B" w14:textId="77777777" w:rsidR="00666491" w:rsidRPr="000B1A5B" w:rsidRDefault="00666491" w:rsidP="00871E24">
            <w:pPr>
              <w:autoSpaceDE w:val="0"/>
              <w:autoSpaceDN w:val="0"/>
              <w:adjustRightInd w:val="0"/>
              <w:rPr>
                <w:rFonts w:ascii="Arial" w:hAnsi="Arial" w:cs="Arial"/>
                <w:bCs/>
                <w:lang w:eastAsia="fr-FR"/>
              </w:rPr>
            </w:pPr>
          </w:p>
        </w:tc>
        <w:tc>
          <w:tcPr>
            <w:tcW w:w="2126" w:type="dxa"/>
            <w:vAlign w:val="center"/>
          </w:tcPr>
          <w:p w14:paraId="67738D44" w14:textId="77777777" w:rsidR="00386AC2" w:rsidRDefault="00666491" w:rsidP="000B1A5B">
            <w:pPr>
              <w:jc w:val="center"/>
              <w:rPr>
                <w:rFonts w:ascii="Arial" w:eastAsia="Times New Roman" w:hAnsi="Arial" w:cs="Arial"/>
                <w:b/>
                <w:sz w:val="18"/>
                <w:lang w:eastAsia="fr-FR"/>
              </w:rPr>
            </w:pPr>
            <w:r w:rsidRPr="000B1A5B">
              <w:rPr>
                <w:rFonts w:ascii="Arial" w:hAnsi="Arial" w:cs="Arial"/>
              </w:rPr>
              <w:t>48 j</w:t>
            </w:r>
            <w:r w:rsidR="00386AC2" w:rsidRPr="00386AC2">
              <w:rPr>
                <w:rFonts w:ascii="Arial" w:eastAsia="Times New Roman" w:hAnsi="Arial" w:cs="Arial"/>
                <w:b/>
                <w:sz w:val="18"/>
                <w:lang w:eastAsia="fr-FR"/>
              </w:rPr>
              <w:t xml:space="preserve"> </w:t>
            </w:r>
          </w:p>
          <w:p w14:paraId="56FF59DF" w14:textId="77777777" w:rsidR="00666491" w:rsidRPr="000B1A5B" w:rsidRDefault="00386AC2" w:rsidP="000B1A5B">
            <w:pPr>
              <w:jc w:val="center"/>
              <w:rPr>
                <w:rFonts w:ascii="Arial" w:hAnsi="Arial" w:cs="Arial"/>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p>
        </w:tc>
        <w:tc>
          <w:tcPr>
            <w:tcW w:w="1560" w:type="dxa"/>
            <w:vAlign w:val="center"/>
          </w:tcPr>
          <w:p w14:paraId="1D2796A2" w14:textId="77777777" w:rsidR="00666491" w:rsidRDefault="00666491" w:rsidP="000B1A5B">
            <w:pPr>
              <w:jc w:val="center"/>
              <w:rPr>
                <w:rFonts w:ascii="Arial" w:hAnsi="Arial" w:cs="Arial"/>
              </w:rPr>
            </w:pPr>
            <w:r w:rsidRPr="000B1A5B">
              <w:rPr>
                <w:rFonts w:ascii="Arial" w:hAnsi="Arial" w:cs="Arial"/>
              </w:rPr>
              <w:t xml:space="preserve">73,8 j </w:t>
            </w:r>
          </w:p>
          <w:p w14:paraId="12CA776E" w14:textId="77777777" w:rsidR="00386AC2" w:rsidRPr="000B1A5B" w:rsidRDefault="00386AC2" w:rsidP="000B1A5B">
            <w:pPr>
              <w:jc w:val="center"/>
              <w:rPr>
                <w:rFonts w:ascii="Arial" w:hAnsi="Arial" w:cs="Arial"/>
              </w:rPr>
            </w:pPr>
            <w:r w:rsidRPr="00386AC2">
              <w:rPr>
                <w:rFonts w:ascii="Arial" w:eastAsia="Times New Roman" w:hAnsi="Arial" w:cs="Arial"/>
                <w:b/>
                <w:sz w:val="18"/>
                <w:lang w:eastAsia="fr-FR"/>
              </w:rPr>
              <w:t>Mesure au 2</w:t>
            </w:r>
            <w:r w:rsidRPr="00386AC2">
              <w:rPr>
                <w:rFonts w:ascii="Arial" w:eastAsia="Times New Roman" w:hAnsi="Arial" w:cs="Arial"/>
                <w:b/>
                <w:sz w:val="18"/>
                <w:vertAlign w:val="superscript"/>
                <w:lang w:eastAsia="fr-FR"/>
              </w:rPr>
              <w:t>nd</w:t>
            </w:r>
            <w:r w:rsidRPr="00386AC2">
              <w:rPr>
                <w:rFonts w:ascii="Arial" w:eastAsia="Times New Roman" w:hAnsi="Arial" w:cs="Arial"/>
                <w:b/>
                <w:sz w:val="18"/>
                <w:lang w:eastAsia="fr-FR"/>
              </w:rPr>
              <w:t xml:space="preserve"> semestre</w:t>
            </w:r>
          </w:p>
        </w:tc>
        <w:tc>
          <w:tcPr>
            <w:tcW w:w="1703" w:type="dxa"/>
            <w:vAlign w:val="center"/>
          </w:tcPr>
          <w:p w14:paraId="7C5481BC" w14:textId="77777777" w:rsidR="00666491" w:rsidRPr="000B1A5B" w:rsidRDefault="00666491" w:rsidP="00C87371">
            <w:pPr>
              <w:jc w:val="center"/>
              <w:rPr>
                <w:rFonts w:ascii="Arial" w:hAnsi="Arial" w:cs="Arial"/>
              </w:rPr>
            </w:pPr>
            <w:r w:rsidRPr="000B1A5B">
              <w:rPr>
                <w:rFonts w:ascii="Arial" w:hAnsi="Arial" w:cs="Arial"/>
              </w:rPr>
              <w:t>100</w:t>
            </w:r>
          </w:p>
        </w:tc>
      </w:tr>
      <w:tr w:rsidR="00666491" w:rsidRPr="008429EA" w14:paraId="346DE224" w14:textId="77777777" w:rsidTr="00C87371">
        <w:tc>
          <w:tcPr>
            <w:tcW w:w="2828" w:type="dxa"/>
            <w:vAlign w:val="center"/>
          </w:tcPr>
          <w:p w14:paraId="57CB72E2" w14:textId="77777777" w:rsidR="00666491" w:rsidRPr="000B1A5B" w:rsidRDefault="00666491" w:rsidP="002D3555">
            <w:pPr>
              <w:jc w:val="center"/>
              <w:rPr>
                <w:rFonts w:ascii="Arial" w:hAnsi="Arial" w:cs="Arial"/>
              </w:rPr>
            </w:pPr>
            <w:r w:rsidRPr="000B1A5B">
              <w:rPr>
                <w:rFonts w:ascii="Arial" w:hAnsi="Arial" w:cs="Arial"/>
              </w:rPr>
              <w:t>Qualité de service</w:t>
            </w:r>
          </w:p>
        </w:tc>
        <w:tc>
          <w:tcPr>
            <w:tcW w:w="5927" w:type="dxa"/>
          </w:tcPr>
          <w:p w14:paraId="33031EB8" w14:textId="77777777" w:rsidR="00666491" w:rsidRPr="000B1A5B" w:rsidRDefault="00666491" w:rsidP="00871E24">
            <w:pPr>
              <w:autoSpaceDE w:val="0"/>
              <w:autoSpaceDN w:val="0"/>
              <w:adjustRightInd w:val="0"/>
              <w:rPr>
                <w:rFonts w:ascii="Arial" w:hAnsi="Arial" w:cs="Arial"/>
                <w:lang w:eastAsia="fr-FR"/>
              </w:rPr>
            </w:pPr>
          </w:p>
          <w:p w14:paraId="19BE51C9" w14:textId="77777777" w:rsidR="00666491" w:rsidRPr="000B1A5B" w:rsidRDefault="00666491" w:rsidP="00871E24">
            <w:pPr>
              <w:autoSpaceDE w:val="0"/>
              <w:autoSpaceDN w:val="0"/>
              <w:adjustRightInd w:val="0"/>
              <w:rPr>
                <w:rFonts w:ascii="Arial" w:hAnsi="Arial" w:cs="Arial"/>
                <w:lang w:eastAsia="fr-FR"/>
              </w:rPr>
            </w:pPr>
            <w:r w:rsidRPr="000B1A5B">
              <w:rPr>
                <w:rFonts w:ascii="Arial" w:hAnsi="Arial" w:cs="Arial"/>
                <w:lang w:eastAsia="fr-FR"/>
              </w:rPr>
              <w:t>Délai de règlement des FSP LAD</w:t>
            </w:r>
          </w:p>
          <w:p w14:paraId="355456CD" w14:textId="77777777" w:rsidR="00666491" w:rsidRPr="000B1A5B" w:rsidRDefault="00666491" w:rsidP="00871E24">
            <w:pPr>
              <w:autoSpaceDE w:val="0"/>
              <w:autoSpaceDN w:val="0"/>
              <w:adjustRightInd w:val="0"/>
              <w:rPr>
                <w:rFonts w:ascii="Arial" w:hAnsi="Arial" w:cs="Arial"/>
                <w:bCs/>
                <w:lang w:eastAsia="fr-FR"/>
              </w:rPr>
            </w:pPr>
          </w:p>
        </w:tc>
        <w:tc>
          <w:tcPr>
            <w:tcW w:w="2126" w:type="dxa"/>
            <w:vAlign w:val="center"/>
          </w:tcPr>
          <w:p w14:paraId="7F92B496" w14:textId="77777777" w:rsidR="00666491" w:rsidRPr="000B1A5B" w:rsidRDefault="00666491" w:rsidP="000B1A5B">
            <w:pPr>
              <w:jc w:val="center"/>
              <w:rPr>
                <w:rFonts w:ascii="Arial" w:hAnsi="Arial" w:cs="Arial"/>
              </w:rPr>
            </w:pPr>
            <w:r w:rsidRPr="000B1A5B">
              <w:rPr>
                <w:rFonts w:ascii="Arial" w:hAnsi="Arial" w:cs="Arial"/>
              </w:rPr>
              <w:t>17 j</w:t>
            </w:r>
          </w:p>
        </w:tc>
        <w:tc>
          <w:tcPr>
            <w:tcW w:w="1560" w:type="dxa"/>
            <w:vAlign w:val="center"/>
          </w:tcPr>
          <w:p w14:paraId="3A26CE96" w14:textId="77777777" w:rsidR="00666491" w:rsidRPr="000B1A5B" w:rsidRDefault="00666491" w:rsidP="000B1A5B">
            <w:pPr>
              <w:jc w:val="center"/>
              <w:rPr>
                <w:rFonts w:ascii="Arial" w:hAnsi="Arial" w:cs="Arial"/>
              </w:rPr>
            </w:pPr>
            <w:r w:rsidRPr="000B1A5B">
              <w:rPr>
                <w:rFonts w:ascii="Arial" w:hAnsi="Arial" w:cs="Arial"/>
              </w:rPr>
              <w:t>20 j</w:t>
            </w:r>
          </w:p>
        </w:tc>
        <w:tc>
          <w:tcPr>
            <w:tcW w:w="1703" w:type="dxa"/>
            <w:vAlign w:val="center"/>
          </w:tcPr>
          <w:p w14:paraId="7DD02023" w14:textId="77777777" w:rsidR="00666491" w:rsidRPr="000B1A5B" w:rsidRDefault="00666491" w:rsidP="00C87371">
            <w:pPr>
              <w:jc w:val="center"/>
              <w:rPr>
                <w:rFonts w:ascii="Arial" w:hAnsi="Arial" w:cs="Arial"/>
              </w:rPr>
            </w:pPr>
            <w:r w:rsidRPr="000B1A5B">
              <w:rPr>
                <w:rFonts w:ascii="Arial" w:hAnsi="Arial" w:cs="Arial"/>
              </w:rPr>
              <w:t>100</w:t>
            </w:r>
          </w:p>
        </w:tc>
      </w:tr>
      <w:tr w:rsidR="00666491" w:rsidRPr="008429EA" w14:paraId="4E73B72F" w14:textId="77777777" w:rsidTr="00C87371">
        <w:tc>
          <w:tcPr>
            <w:tcW w:w="2828" w:type="dxa"/>
            <w:vAlign w:val="center"/>
          </w:tcPr>
          <w:p w14:paraId="768949A1" w14:textId="77777777" w:rsidR="00666491" w:rsidRPr="000B1A5B" w:rsidRDefault="00666491" w:rsidP="002D3555">
            <w:pPr>
              <w:jc w:val="center"/>
              <w:rPr>
                <w:rFonts w:ascii="Arial" w:hAnsi="Arial" w:cs="Arial"/>
              </w:rPr>
            </w:pPr>
            <w:r w:rsidRPr="000B1A5B">
              <w:rPr>
                <w:rFonts w:ascii="Arial" w:hAnsi="Arial" w:cs="Arial"/>
              </w:rPr>
              <w:t>Qualité de service</w:t>
            </w:r>
          </w:p>
        </w:tc>
        <w:tc>
          <w:tcPr>
            <w:tcW w:w="5927" w:type="dxa"/>
          </w:tcPr>
          <w:p w14:paraId="0BDA9B6E" w14:textId="77777777" w:rsidR="00666491" w:rsidRPr="000B1A5B" w:rsidRDefault="00666491" w:rsidP="00871E24">
            <w:pPr>
              <w:autoSpaceDE w:val="0"/>
              <w:autoSpaceDN w:val="0"/>
              <w:adjustRightInd w:val="0"/>
              <w:rPr>
                <w:rFonts w:ascii="Arial" w:hAnsi="Arial" w:cs="Arial"/>
                <w:lang w:eastAsia="fr-FR"/>
              </w:rPr>
            </w:pPr>
          </w:p>
          <w:p w14:paraId="5C897AD7" w14:textId="77777777" w:rsidR="00666491" w:rsidRPr="000B1A5B" w:rsidRDefault="00666491" w:rsidP="00871E24">
            <w:pPr>
              <w:autoSpaceDE w:val="0"/>
              <w:autoSpaceDN w:val="0"/>
              <w:adjustRightInd w:val="0"/>
              <w:rPr>
                <w:rFonts w:ascii="Arial" w:hAnsi="Arial" w:cs="Arial"/>
                <w:lang w:eastAsia="fr-FR"/>
              </w:rPr>
            </w:pPr>
            <w:r w:rsidRPr="000B1A5B">
              <w:rPr>
                <w:rFonts w:ascii="Arial" w:hAnsi="Arial" w:cs="Arial"/>
                <w:lang w:eastAsia="fr-FR"/>
              </w:rPr>
              <w:t>Délai  de remboursement des FSE Assurés 9</w:t>
            </w:r>
            <w:r w:rsidRPr="000B1A5B">
              <w:rPr>
                <w:rFonts w:ascii="Arial" w:hAnsi="Arial" w:cs="Arial"/>
                <w:vertAlign w:val="superscript"/>
                <w:lang w:eastAsia="fr-FR"/>
              </w:rPr>
              <w:t>ème</w:t>
            </w:r>
            <w:r w:rsidRPr="000B1A5B">
              <w:rPr>
                <w:rFonts w:ascii="Arial" w:hAnsi="Arial" w:cs="Arial"/>
                <w:lang w:eastAsia="fr-FR"/>
              </w:rPr>
              <w:t xml:space="preserve"> décile</w:t>
            </w:r>
          </w:p>
          <w:p w14:paraId="213A6692" w14:textId="77777777" w:rsidR="00666491" w:rsidRPr="000B1A5B" w:rsidRDefault="00666491" w:rsidP="00871E24">
            <w:pPr>
              <w:autoSpaceDE w:val="0"/>
              <w:autoSpaceDN w:val="0"/>
              <w:adjustRightInd w:val="0"/>
              <w:rPr>
                <w:rFonts w:ascii="Arial" w:hAnsi="Arial" w:cs="Arial"/>
                <w:bCs/>
                <w:lang w:eastAsia="fr-FR"/>
              </w:rPr>
            </w:pPr>
          </w:p>
        </w:tc>
        <w:tc>
          <w:tcPr>
            <w:tcW w:w="2126" w:type="dxa"/>
            <w:vAlign w:val="center"/>
          </w:tcPr>
          <w:p w14:paraId="587DA80F" w14:textId="77777777" w:rsidR="00666491" w:rsidRPr="000B1A5B" w:rsidRDefault="00666491" w:rsidP="000B1A5B">
            <w:pPr>
              <w:jc w:val="center"/>
              <w:rPr>
                <w:rFonts w:ascii="Arial" w:hAnsi="Arial" w:cs="Arial"/>
              </w:rPr>
            </w:pPr>
            <w:r w:rsidRPr="000B1A5B">
              <w:rPr>
                <w:rFonts w:ascii="Arial" w:hAnsi="Arial" w:cs="Arial"/>
              </w:rPr>
              <w:t>7 j</w:t>
            </w:r>
          </w:p>
        </w:tc>
        <w:tc>
          <w:tcPr>
            <w:tcW w:w="1560" w:type="dxa"/>
            <w:vAlign w:val="center"/>
          </w:tcPr>
          <w:p w14:paraId="67A52A0E" w14:textId="77777777" w:rsidR="00666491" w:rsidRPr="000B1A5B" w:rsidRDefault="00666491" w:rsidP="000B1A5B">
            <w:pPr>
              <w:jc w:val="center"/>
              <w:rPr>
                <w:rFonts w:ascii="Arial" w:hAnsi="Arial" w:cs="Arial"/>
              </w:rPr>
            </w:pPr>
            <w:r w:rsidRPr="000B1A5B">
              <w:rPr>
                <w:rFonts w:ascii="Arial" w:hAnsi="Arial" w:cs="Arial"/>
              </w:rPr>
              <w:t>8 j</w:t>
            </w:r>
          </w:p>
        </w:tc>
        <w:tc>
          <w:tcPr>
            <w:tcW w:w="1703" w:type="dxa"/>
            <w:vAlign w:val="center"/>
          </w:tcPr>
          <w:p w14:paraId="464B366C" w14:textId="77777777" w:rsidR="00666491" w:rsidRPr="000B1A5B" w:rsidRDefault="00666491" w:rsidP="00C87371">
            <w:pPr>
              <w:jc w:val="center"/>
              <w:rPr>
                <w:rFonts w:ascii="Arial" w:hAnsi="Arial" w:cs="Arial"/>
              </w:rPr>
            </w:pPr>
            <w:r w:rsidRPr="000B1A5B">
              <w:rPr>
                <w:rFonts w:ascii="Arial" w:hAnsi="Arial" w:cs="Arial"/>
              </w:rPr>
              <w:t>100</w:t>
            </w:r>
          </w:p>
        </w:tc>
      </w:tr>
      <w:tr w:rsidR="002828A6" w:rsidRPr="008429EA" w14:paraId="042D4844" w14:textId="77777777" w:rsidTr="002D3555">
        <w:tc>
          <w:tcPr>
            <w:tcW w:w="2828" w:type="dxa"/>
            <w:vAlign w:val="center"/>
          </w:tcPr>
          <w:p w14:paraId="484759C5" w14:textId="77777777" w:rsidR="002828A6" w:rsidRPr="000B1A5B" w:rsidRDefault="002828A6" w:rsidP="002D3555">
            <w:pPr>
              <w:jc w:val="center"/>
              <w:rPr>
                <w:rFonts w:ascii="Arial" w:hAnsi="Arial" w:cs="Arial"/>
              </w:rPr>
            </w:pPr>
            <w:r w:rsidRPr="000B1A5B">
              <w:rPr>
                <w:rFonts w:ascii="Arial" w:hAnsi="Arial" w:cs="Arial"/>
              </w:rPr>
              <w:t>Qualité de service</w:t>
            </w:r>
          </w:p>
        </w:tc>
        <w:tc>
          <w:tcPr>
            <w:tcW w:w="5927" w:type="dxa"/>
          </w:tcPr>
          <w:p w14:paraId="744BB048" w14:textId="77777777" w:rsidR="002828A6" w:rsidRPr="000B1A5B" w:rsidRDefault="002828A6" w:rsidP="00871E24">
            <w:pPr>
              <w:autoSpaceDE w:val="0"/>
              <w:autoSpaceDN w:val="0"/>
              <w:adjustRightInd w:val="0"/>
              <w:rPr>
                <w:rFonts w:ascii="Arial" w:hAnsi="Arial" w:cs="Arial"/>
                <w:bCs/>
                <w:i/>
                <w:lang w:eastAsia="fr-FR"/>
              </w:rPr>
            </w:pPr>
          </w:p>
          <w:p w14:paraId="16B6B292" w14:textId="77777777" w:rsidR="002828A6" w:rsidRPr="000B1A5B" w:rsidRDefault="002828A6" w:rsidP="00871E24">
            <w:pPr>
              <w:autoSpaceDE w:val="0"/>
              <w:autoSpaceDN w:val="0"/>
              <w:adjustRightInd w:val="0"/>
              <w:rPr>
                <w:rFonts w:ascii="Arial" w:hAnsi="Arial" w:cs="Arial"/>
                <w:lang w:eastAsia="fr-FR"/>
              </w:rPr>
            </w:pPr>
            <w:r w:rsidRPr="000B1A5B">
              <w:rPr>
                <w:rFonts w:ascii="Arial" w:hAnsi="Arial" w:cs="Arial"/>
                <w:bCs/>
                <w:lang w:eastAsia="fr-FR"/>
              </w:rPr>
              <w:t xml:space="preserve">Taux d’adhérents au compte </w:t>
            </w:r>
            <w:proofErr w:type="spellStart"/>
            <w:r w:rsidRPr="000B1A5B">
              <w:rPr>
                <w:rFonts w:ascii="Arial" w:hAnsi="Arial" w:cs="Arial"/>
                <w:bCs/>
                <w:lang w:eastAsia="fr-FR"/>
              </w:rPr>
              <w:t>Améli</w:t>
            </w:r>
            <w:proofErr w:type="spellEnd"/>
          </w:p>
          <w:p w14:paraId="79ED3A9E" w14:textId="77777777" w:rsidR="002828A6" w:rsidRPr="000B1A5B" w:rsidRDefault="002828A6" w:rsidP="00871E24">
            <w:pPr>
              <w:autoSpaceDE w:val="0"/>
              <w:autoSpaceDN w:val="0"/>
              <w:adjustRightInd w:val="0"/>
              <w:rPr>
                <w:rFonts w:ascii="Arial" w:hAnsi="Arial" w:cs="Arial"/>
                <w:i/>
                <w:lang w:eastAsia="fr-FR"/>
              </w:rPr>
            </w:pPr>
            <w:r w:rsidRPr="000B1A5B">
              <w:rPr>
                <w:rFonts w:ascii="Arial" w:hAnsi="Arial" w:cs="Arial"/>
                <w:i/>
                <w:lang w:eastAsia="fr-FR"/>
              </w:rPr>
              <w:t xml:space="preserve">  </w:t>
            </w:r>
          </w:p>
        </w:tc>
        <w:tc>
          <w:tcPr>
            <w:tcW w:w="2126" w:type="dxa"/>
          </w:tcPr>
          <w:p w14:paraId="1CEEA65A" w14:textId="77777777" w:rsidR="002828A6" w:rsidRPr="000B1A5B" w:rsidRDefault="002828A6" w:rsidP="00871E24">
            <w:pPr>
              <w:autoSpaceDE w:val="0"/>
              <w:autoSpaceDN w:val="0"/>
              <w:adjustRightInd w:val="0"/>
              <w:jc w:val="center"/>
              <w:rPr>
                <w:rFonts w:ascii="Arial" w:hAnsi="Arial" w:cs="Arial"/>
              </w:rPr>
            </w:pPr>
          </w:p>
          <w:p w14:paraId="0A70945A" w14:textId="77777777" w:rsidR="002828A6" w:rsidRPr="00214939" w:rsidRDefault="002828A6" w:rsidP="00871E24">
            <w:pPr>
              <w:autoSpaceDE w:val="0"/>
              <w:autoSpaceDN w:val="0"/>
              <w:adjustRightInd w:val="0"/>
              <w:jc w:val="center"/>
              <w:rPr>
                <w:rFonts w:ascii="Arial" w:hAnsi="Arial" w:cs="Arial"/>
                <w:strike/>
              </w:rPr>
            </w:pPr>
            <w:r w:rsidRPr="00214939">
              <w:rPr>
                <w:rFonts w:ascii="Arial" w:hAnsi="Arial" w:cs="Arial"/>
                <w:strike/>
              </w:rPr>
              <w:t>25%</w:t>
            </w:r>
            <w:r w:rsidR="00214939">
              <w:rPr>
                <w:rFonts w:ascii="Arial" w:hAnsi="Arial" w:cs="Arial"/>
                <w:strike/>
              </w:rPr>
              <w:t xml:space="preserve"> </w:t>
            </w:r>
            <w:r w:rsidR="00214939" w:rsidRPr="00214939">
              <w:rPr>
                <w:rFonts w:ascii="Arial" w:hAnsi="Arial" w:cs="Arial"/>
                <w:b/>
              </w:rPr>
              <w:t>35%</w:t>
            </w:r>
          </w:p>
        </w:tc>
        <w:tc>
          <w:tcPr>
            <w:tcW w:w="1560" w:type="dxa"/>
          </w:tcPr>
          <w:p w14:paraId="1BF80961" w14:textId="77777777" w:rsidR="002828A6" w:rsidRPr="000B1A5B" w:rsidRDefault="002828A6" w:rsidP="00871E24">
            <w:pPr>
              <w:autoSpaceDE w:val="0"/>
              <w:autoSpaceDN w:val="0"/>
              <w:adjustRightInd w:val="0"/>
              <w:jc w:val="center"/>
              <w:rPr>
                <w:rFonts w:ascii="Arial" w:hAnsi="Arial" w:cs="Arial"/>
                <w:i/>
                <w:lang w:eastAsia="fr-FR"/>
              </w:rPr>
            </w:pPr>
          </w:p>
          <w:p w14:paraId="158C890F" w14:textId="77777777" w:rsidR="002828A6" w:rsidRPr="00214939" w:rsidRDefault="002828A6" w:rsidP="00871E24">
            <w:pPr>
              <w:autoSpaceDE w:val="0"/>
              <w:autoSpaceDN w:val="0"/>
              <w:adjustRightInd w:val="0"/>
              <w:jc w:val="center"/>
              <w:rPr>
                <w:rFonts w:ascii="Arial" w:hAnsi="Arial" w:cs="Arial"/>
                <w:i/>
                <w:strike/>
                <w:lang w:eastAsia="fr-FR"/>
              </w:rPr>
            </w:pPr>
            <w:r w:rsidRPr="00214939">
              <w:rPr>
                <w:rFonts w:ascii="Arial" w:hAnsi="Arial" w:cs="Arial"/>
                <w:strike/>
                <w:lang w:eastAsia="fr-FR"/>
              </w:rPr>
              <w:t>21%</w:t>
            </w:r>
            <w:r w:rsidR="00214939">
              <w:rPr>
                <w:rFonts w:ascii="Arial" w:hAnsi="Arial" w:cs="Arial"/>
                <w:strike/>
                <w:lang w:eastAsia="fr-FR"/>
              </w:rPr>
              <w:t xml:space="preserve"> </w:t>
            </w:r>
            <w:r w:rsidR="00214939" w:rsidRPr="00214939">
              <w:rPr>
                <w:rFonts w:ascii="Arial" w:hAnsi="Arial" w:cs="Arial"/>
                <w:b/>
                <w:lang w:eastAsia="fr-FR"/>
              </w:rPr>
              <w:t>27%</w:t>
            </w:r>
          </w:p>
        </w:tc>
        <w:tc>
          <w:tcPr>
            <w:tcW w:w="1703" w:type="dxa"/>
          </w:tcPr>
          <w:p w14:paraId="4B72CE7A" w14:textId="77777777" w:rsidR="002828A6" w:rsidRPr="000B1A5B" w:rsidRDefault="002828A6" w:rsidP="00871E24">
            <w:pPr>
              <w:autoSpaceDE w:val="0"/>
              <w:autoSpaceDN w:val="0"/>
              <w:adjustRightInd w:val="0"/>
              <w:jc w:val="center"/>
              <w:rPr>
                <w:rFonts w:ascii="Arial" w:hAnsi="Arial" w:cs="Arial"/>
                <w:i/>
                <w:lang w:eastAsia="fr-FR"/>
              </w:rPr>
            </w:pPr>
          </w:p>
          <w:p w14:paraId="0E6809D9" w14:textId="77777777" w:rsidR="00890F63" w:rsidRDefault="00890F63" w:rsidP="00890F63">
            <w:pPr>
              <w:autoSpaceDE w:val="0"/>
              <w:autoSpaceDN w:val="0"/>
              <w:adjustRightInd w:val="0"/>
              <w:jc w:val="center"/>
              <w:rPr>
                <w:rFonts w:ascii="Arial" w:hAnsi="Arial" w:cs="Arial"/>
                <w:strike/>
              </w:rPr>
            </w:pPr>
            <w:r w:rsidRPr="009064AE">
              <w:rPr>
                <w:rFonts w:ascii="Arial" w:hAnsi="Arial" w:cs="Arial"/>
                <w:strike/>
              </w:rPr>
              <w:t>150</w:t>
            </w:r>
          </w:p>
          <w:p w14:paraId="484E700C" w14:textId="77777777" w:rsidR="009064AE" w:rsidRPr="009064AE" w:rsidRDefault="009064AE" w:rsidP="00890F63">
            <w:pPr>
              <w:autoSpaceDE w:val="0"/>
              <w:autoSpaceDN w:val="0"/>
              <w:adjustRightInd w:val="0"/>
              <w:jc w:val="center"/>
              <w:rPr>
                <w:rFonts w:ascii="Arial" w:hAnsi="Arial" w:cs="Arial"/>
                <w:b/>
                <w:i/>
                <w:lang w:eastAsia="fr-FR"/>
              </w:rPr>
            </w:pPr>
            <w:r w:rsidRPr="009064AE">
              <w:rPr>
                <w:rFonts w:ascii="Arial" w:hAnsi="Arial" w:cs="Arial"/>
                <w:b/>
              </w:rPr>
              <w:t>100</w:t>
            </w:r>
          </w:p>
        </w:tc>
      </w:tr>
      <w:tr w:rsidR="002828A6" w:rsidRPr="008429EA" w14:paraId="4753B3D1" w14:textId="77777777" w:rsidTr="002D3555">
        <w:tc>
          <w:tcPr>
            <w:tcW w:w="2828" w:type="dxa"/>
            <w:vAlign w:val="center"/>
          </w:tcPr>
          <w:p w14:paraId="583A0C41" w14:textId="77777777" w:rsidR="002828A6" w:rsidRPr="000B1A5B" w:rsidRDefault="00B0332B" w:rsidP="002D3555">
            <w:pPr>
              <w:jc w:val="center"/>
              <w:rPr>
                <w:rFonts w:ascii="Arial" w:hAnsi="Arial" w:cs="Arial"/>
                <w:strike/>
              </w:rPr>
            </w:pPr>
            <w:r w:rsidRPr="000B1A5B">
              <w:rPr>
                <w:rFonts w:ascii="Arial" w:hAnsi="Arial" w:cs="Arial"/>
              </w:rPr>
              <w:t>Qualité de service</w:t>
            </w:r>
          </w:p>
        </w:tc>
        <w:tc>
          <w:tcPr>
            <w:tcW w:w="5927" w:type="dxa"/>
          </w:tcPr>
          <w:p w14:paraId="45F4F241" w14:textId="77777777" w:rsidR="002828A6" w:rsidRPr="000B1A5B" w:rsidRDefault="002828A6" w:rsidP="000B1A5B">
            <w:pPr>
              <w:jc w:val="both"/>
              <w:rPr>
                <w:rFonts w:ascii="Arial" w:hAnsi="Arial" w:cs="Arial"/>
                <w:bCs/>
                <w:lang w:eastAsia="fr-FR"/>
              </w:rPr>
            </w:pPr>
            <w:r w:rsidRPr="000B1A5B">
              <w:rPr>
                <w:rFonts w:ascii="Arial" w:hAnsi="Arial" w:cs="Arial"/>
                <w:bCs/>
                <w:lang w:eastAsia="fr-FR"/>
              </w:rPr>
              <w:t xml:space="preserve">Taux de bénéficiaires d’un accompagnement social sans entretien depuis 4 mois </w:t>
            </w:r>
          </w:p>
        </w:tc>
        <w:tc>
          <w:tcPr>
            <w:tcW w:w="2126" w:type="dxa"/>
          </w:tcPr>
          <w:p w14:paraId="60FE7CE1" w14:textId="77777777" w:rsidR="002828A6" w:rsidRPr="000B1A5B" w:rsidRDefault="002828A6" w:rsidP="00871E24">
            <w:pPr>
              <w:autoSpaceDE w:val="0"/>
              <w:autoSpaceDN w:val="0"/>
              <w:adjustRightInd w:val="0"/>
              <w:jc w:val="center"/>
              <w:rPr>
                <w:rFonts w:ascii="Arial" w:eastAsia="Times New Roman" w:hAnsi="Arial" w:cs="Arial"/>
                <w:lang w:eastAsia="fr-FR"/>
              </w:rPr>
            </w:pPr>
          </w:p>
          <w:p w14:paraId="1E09B8B4" w14:textId="77777777" w:rsidR="002828A6" w:rsidRPr="000B1A5B" w:rsidRDefault="002828A6" w:rsidP="00171894">
            <w:pPr>
              <w:autoSpaceDE w:val="0"/>
              <w:autoSpaceDN w:val="0"/>
              <w:adjustRightInd w:val="0"/>
              <w:jc w:val="center"/>
              <w:rPr>
                <w:rFonts w:ascii="Arial" w:hAnsi="Arial" w:cs="Arial"/>
                <w:i/>
                <w:lang w:eastAsia="fr-FR"/>
              </w:rPr>
            </w:pPr>
            <w:r w:rsidRPr="000B1A5B">
              <w:rPr>
                <w:rFonts w:ascii="Arial" w:eastAsia="Times New Roman" w:hAnsi="Arial" w:cs="Arial"/>
                <w:lang w:eastAsia="fr-FR"/>
              </w:rPr>
              <w:t xml:space="preserve">≤  </w:t>
            </w:r>
            <w:r w:rsidR="00171894" w:rsidRPr="000B1A5B">
              <w:rPr>
                <w:rFonts w:ascii="Arial" w:eastAsia="Times New Roman" w:hAnsi="Arial" w:cs="Arial"/>
                <w:lang w:eastAsia="fr-FR"/>
              </w:rPr>
              <w:t>35</w:t>
            </w:r>
            <w:r w:rsidRPr="000B1A5B">
              <w:rPr>
                <w:rFonts w:ascii="Arial" w:eastAsia="Times New Roman" w:hAnsi="Arial" w:cs="Arial"/>
                <w:lang w:eastAsia="fr-FR"/>
              </w:rPr>
              <w:t>%</w:t>
            </w:r>
          </w:p>
        </w:tc>
        <w:tc>
          <w:tcPr>
            <w:tcW w:w="1560" w:type="dxa"/>
          </w:tcPr>
          <w:p w14:paraId="75FF999E" w14:textId="77777777" w:rsidR="002828A6" w:rsidRPr="000B1A5B" w:rsidRDefault="002828A6" w:rsidP="00871E24">
            <w:pPr>
              <w:autoSpaceDE w:val="0"/>
              <w:autoSpaceDN w:val="0"/>
              <w:adjustRightInd w:val="0"/>
              <w:jc w:val="center"/>
              <w:rPr>
                <w:rFonts w:ascii="Arial" w:eastAsia="Times New Roman" w:hAnsi="Arial" w:cs="Arial"/>
                <w:lang w:eastAsia="fr-FR"/>
              </w:rPr>
            </w:pPr>
          </w:p>
          <w:p w14:paraId="69B5467F" w14:textId="77777777" w:rsidR="002828A6" w:rsidRPr="000B1A5B" w:rsidRDefault="002828A6" w:rsidP="00171894">
            <w:pPr>
              <w:autoSpaceDE w:val="0"/>
              <w:autoSpaceDN w:val="0"/>
              <w:adjustRightInd w:val="0"/>
              <w:jc w:val="center"/>
              <w:rPr>
                <w:rFonts w:ascii="Arial" w:hAnsi="Arial" w:cs="Arial"/>
                <w:i/>
                <w:lang w:eastAsia="fr-FR"/>
              </w:rPr>
            </w:pPr>
            <w:r w:rsidRPr="000B1A5B">
              <w:rPr>
                <w:rFonts w:ascii="Arial" w:eastAsia="Times New Roman" w:hAnsi="Arial" w:cs="Arial"/>
                <w:lang w:eastAsia="fr-FR"/>
              </w:rPr>
              <w:t xml:space="preserve">≤  </w:t>
            </w:r>
            <w:r w:rsidR="00171894" w:rsidRPr="000B1A5B">
              <w:rPr>
                <w:rFonts w:ascii="Arial" w:eastAsia="Times New Roman" w:hAnsi="Arial" w:cs="Arial"/>
                <w:lang w:eastAsia="fr-FR"/>
              </w:rPr>
              <w:t>70</w:t>
            </w:r>
            <w:r w:rsidRPr="000B1A5B">
              <w:rPr>
                <w:rFonts w:ascii="Arial" w:eastAsia="Times New Roman" w:hAnsi="Arial" w:cs="Arial"/>
                <w:lang w:eastAsia="fr-FR"/>
              </w:rPr>
              <w:t>%</w:t>
            </w:r>
          </w:p>
        </w:tc>
        <w:tc>
          <w:tcPr>
            <w:tcW w:w="1703" w:type="dxa"/>
          </w:tcPr>
          <w:p w14:paraId="6A5E58F7" w14:textId="77777777" w:rsidR="002828A6" w:rsidRPr="004121E0" w:rsidRDefault="002828A6" w:rsidP="00871E24">
            <w:pPr>
              <w:autoSpaceDE w:val="0"/>
              <w:autoSpaceDN w:val="0"/>
              <w:adjustRightInd w:val="0"/>
              <w:jc w:val="center"/>
              <w:rPr>
                <w:rFonts w:ascii="Arial" w:hAnsi="Arial" w:cs="Arial"/>
                <w:lang w:eastAsia="fr-FR"/>
              </w:rPr>
            </w:pPr>
          </w:p>
          <w:p w14:paraId="4087EBF9" w14:textId="77777777" w:rsidR="002828A6" w:rsidRDefault="002828A6" w:rsidP="00871E24">
            <w:pPr>
              <w:autoSpaceDE w:val="0"/>
              <w:autoSpaceDN w:val="0"/>
              <w:adjustRightInd w:val="0"/>
              <w:jc w:val="center"/>
              <w:rPr>
                <w:rFonts w:ascii="Arial" w:hAnsi="Arial" w:cs="Arial"/>
                <w:strike/>
                <w:lang w:eastAsia="fr-FR"/>
              </w:rPr>
            </w:pPr>
            <w:r w:rsidRPr="009064AE">
              <w:rPr>
                <w:rFonts w:ascii="Arial" w:hAnsi="Arial" w:cs="Arial"/>
                <w:strike/>
                <w:lang w:eastAsia="fr-FR"/>
              </w:rPr>
              <w:t>150</w:t>
            </w:r>
          </w:p>
          <w:p w14:paraId="39748D0B" w14:textId="77777777" w:rsidR="009064AE" w:rsidRPr="009064AE" w:rsidRDefault="009064AE" w:rsidP="00871E24">
            <w:pPr>
              <w:autoSpaceDE w:val="0"/>
              <w:autoSpaceDN w:val="0"/>
              <w:adjustRightInd w:val="0"/>
              <w:jc w:val="center"/>
              <w:rPr>
                <w:rFonts w:ascii="Arial" w:hAnsi="Arial" w:cs="Arial"/>
                <w:b/>
                <w:lang w:eastAsia="fr-FR"/>
              </w:rPr>
            </w:pPr>
            <w:r w:rsidRPr="009064AE">
              <w:rPr>
                <w:rFonts w:ascii="Arial" w:hAnsi="Arial" w:cs="Arial"/>
                <w:b/>
                <w:lang w:eastAsia="fr-FR"/>
              </w:rPr>
              <w:lastRenderedPageBreak/>
              <w:t>100</w:t>
            </w:r>
          </w:p>
        </w:tc>
      </w:tr>
      <w:tr w:rsidR="00214939" w:rsidRPr="008429EA" w14:paraId="5EF4E372" w14:textId="77777777" w:rsidTr="002D3555">
        <w:tc>
          <w:tcPr>
            <w:tcW w:w="2828" w:type="dxa"/>
            <w:vAlign w:val="center"/>
          </w:tcPr>
          <w:p w14:paraId="71262414" w14:textId="77777777" w:rsidR="00214939" w:rsidRPr="00214939" w:rsidRDefault="00214939" w:rsidP="002D3555">
            <w:pPr>
              <w:jc w:val="center"/>
              <w:rPr>
                <w:rFonts w:ascii="Arial" w:hAnsi="Arial" w:cs="Arial"/>
                <w:strike/>
              </w:rPr>
            </w:pPr>
            <w:r w:rsidRPr="00214939">
              <w:rPr>
                <w:rFonts w:ascii="Arial" w:hAnsi="Arial" w:cs="Arial"/>
                <w:strike/>
              </w:rPr>
              <w:lastRenderedPageBreak/>
              <w:t>Performance économique et sociale</w:t>
            </w:r>
          </w:p>
          <w:p w14:paraId="5F42F439" w14:textId="77777777" w:rsidR="00214939" w:rsidRPr="000B1A5B" w:rsidRDefault="00214939" w:rsidP="002D3555">
            <w:pPr>
              <w:jc w:val="center"/>
              <w:rPr>
                <w:rFonts w:ascii="Arial" w:hAnsi="Arial" w:cs="Arial"/>
              </w:rPr>
            </w:pPr>
            <w:r w:rsidRPr="000B1A5B">
              <w:rPr>
                <w:rFonts w:ascii="Arial" w:hAnsi="Arial" w:cs="Arial"/>
              </w:rPr>
              <w:t>Qualité de service</w:t>
            </w:r>
          </w:p>
        </w:tc>
        <w:tc>
          <w:tcPr>
            <w:tcW w:w="5927" w:type="dxa"/>
          </w:tcPr>
          <w:p w14:paraId="26A00A59" w14:textId="77777777" w:rsidR="00214939" w:rsidRDefault="00214939" w:rsidP="00A10DBA">
            <w:pPr>
              <w:autoSpaceDE w:val="0"/>
              <w:autoSpaceDN w:val="0"/>
              <w:adjustRightInd w:val="0"/>
              <w:rPr>
                <w:rFonts w:ascii="Arial" w:hAnsi="Arial" w:cs="Arial"/>
                <w:bCs/>
                <w:lang w:eastAsia="fr-FR"/>
              </w:rPr>
            </w:pPr>
          </w:p>
          <w:p w14:paraId="64B9B16D" w14:textId="77777777" w:rsidR="00214939" w:rsidRPr="000B1A5B" w:rsidRDefault="00214939" w:rsidP="00A10DBA">
            <w:pPr>
              <w:autoSpaceDE w:val="0"/>
              <w:autoSpaceDN w:val="0"/>
              <w:adjustRightInd w:val="0"/>
              <w:rPr>
                <w:rFonts w:ascii="Arial" w:hAnsi="Arial" w:cs="Arial"/>
                <w:bCs/>
                <w:lang w:eastAsia="fr-FR"/>
              </w:rPr>
            </w:pPr>
            <w:r w:rsidRPr="000B1A5B">
              <w:rPr>
                <w:rFonts w:ascii="Arial" w:hAnsi="Arial" w:cs="Arial"/>
                <w:bCs/>
                <w:lang w:eastAsia="fr-FR"/>
              </w:rPr>
              <w:t>Taux de télétransmission des frais de santé</w:t>
            </w:r>
          </w:p>
        </w:tc>
        <w:tc>
          <w:tcPr>
            <w:tcW w:w="2126" w:type="dxa"/>
          </w:tcPr>
          <w:p w14:paraId="42D88C2C" w14:textId="77777777" w:rsidR="00214939" w:rsidRPr="000B1A5B" w:rsidRDefault="00214939" w:rsidP="00A10DBA">
            <w:pPr>
              <w:autoSpaceDE w:val="0"/>
              <w:autoSpaceDN w:val="0"/>
              <w:adjustRightInd w:val="0"/>
              <w:jc w:val="center"/>
              <w:rPr>
                <w:rFonts w:ascii="Arial" w:hAnsi="Arial" w:cs="Arial"/>
                <w:i/>
                <w:lang w:eastAsia="fr-FR"/>
              </w:rPr>
            </w:pPr>
          </w:p>
          <w:p w14:paraId="08864B34" w14:textId="77777777" w:rsidR="00214939" w:rsidRPr="000B1A5B" w:rsidRDefault="00214939" w:rsidP="00A10DBA">
            <w:pPr>
              <w:autoSpaceDE w:val="0"/>
              <w:autoSpaceDN w:val="0"/>
              <w:adjustRightInd w:val="0"/>
              <w:jc w:val="center"/>
              <w:rPr>
                <w:rFonts w:ascii="Arial" w:hAnsi="Arial" w:cs="Arial"/>
                <w:lang w:eastAsia="fr-FR"/>
              </w:rPr>
            </w:pPr>
            <w:r w:rsidRPr="000B1A5B">
              <w:rPr>
                <w:rFonts w:ascii="Arial" w:hAnsi="Arial" w:cs="Arial"/>
                <w:lang w:eastAsia="fr-FR"/>
              </w:rPr>
              <w:t>96%</w:t>
            </w:r>
          </w:p>
          <w:p w14:paraId="22FFCDDA" w14:textId="77777777" w:rsidR="00214939" w:rsidRPr="000B1A5B" w:rsidRDefault="00214939" w:rsidP="00A10DBA">
            <w:pPr>
              <w:autoSpaceDE w:val="0"/>
              <w:autoSpaceDN w:val="0"/>
              <w:adjustRightInd w:val="0"/>
              <w:jc w:val="center"/>
              <w:rPr>
                <w:rFonts w:ascii="Arial" w:hAnsi="Arial" w:cs="Arial"/>
                <w:i/>
                <w:lang w:eastAsia="fr-FR"/>
              </w:rPr>
            </w:pPr>
          </w:p>
        </w:tc>
        <w:tc>
          <w:tcPr>
            <w:tcW w:w="1560" w:type="dxa"/>
          </w:tcPr>
          <w:p w14:paraId="4A88F45E" w14:textId="77777777" w:rsidR="00214939" w:rsidRPr="000B1A5B" w:rsidRDefault="00214939" w:rsidP="00A10DBA">
            <w:pPr>
              <w:autoSpaceDE w:val="0"/>
              <w:autoSpaceDN w:val="0"/>
              <w:adjustRightInd w:val="0"/>
              <w:jc w:val="center"/>
              <w:rPr>
                <w:rFonts w:ascii="Arial" w:hAnsi="Arial" w:cs="Arial"/>
                <w:i/>
                <w:lang w:eastAsia="fr-FR"/>
              </w:rPr>
            </w:pPr>
          </w:p>
          <w:p w14:paraId="0313A1A1" w14:textId="77777777" w:rsidR="00214939" w:rsidRPr="000B1A5B" w:rsidRDefault="00214939" w:rsidP="00A10DBA">
            <w:pPr>
              <w:autoSpaceDE w:val="0"/>
              <w:autoSpaceDN w:val="0"/>
              <w:adjustRightInd w:val="0"/>
              <w:jc w:val="center"/>
              <w:rPr>
                <w:rFonts w:ascii="Arial" w:hAnsi="Arial" w:cs="Arial"/>
                <w:lang w:eastAsia="fr-FR"/>
              </w:rPr>
            </w:pPr>
            <w:r w:rsidRPr="000B1A5B">
              <w:rPr>
                <w:rFonts w:ascii="Arial" w:hAnsi="Arial" w:cs="Arial"/>
                <w:lang w:eastAsia="fr-FR"/>
              </w:rPr>
              <w:t>89%</w:t>
            </w:r>
          </w:p>
        </w:tc>
        <w:tc>
          <w:tcPr>
            <w:tcW w:w="1703" w:type="dxa"/>
          </w:tcPr>
          <w:p w14:paraId="232C4B0C" w14:textId="77777777" w:rsidR="009064AE" w:rsidRDefault="009064AE" w:rsidP="00871E24">
            <w:pPr>
              <w:autoSpaceDE w:val="0"/>
              <w:autoSpaceDN w:val="0"/>
              <w:adjustRightInd w:val="0"/>
              <w:jc w:val="center"/>
              <w:rPr>
                <w:rFonts w:ascii="Arial" w:hAnsi="Arial" w:cs="Arial"/>
                <w:lang w:eastAsia="fr-FR"/>
              </w:rPr>
            </w:pPr>
          </w:p>
          <w:p w14:paraId="7547CF9E" w14:textId="77777777" w:rsidR="00214939" w:rsidRPr="004121E0" w:rsidRDefault="009064AE" w:rsidP="00871E24">
            <w:pPr>
              <w:autoSpaceDE w:val="0"/>
              <w:autoSpaceDN w:val="0"/>
              <w:adjustRightInd w:val="0"/>
              <w:jc w:val="center"/>
              <w:rPr>
                <w:rFonts w:ascii="Arial" w:hAnsi="Arial" w:cs="Arial"/>
                <w:lang w:eastAsia="fr-FR"/>
              </w:rPr>
            </w:pPr>
            <w:r>
              <w:rPr>
                <w:rFonts w:ascii="Arial" w:hAnsi="Arial" w:cs="Arial"/>
                <w:lang w:eastAsia="fr-FR"/>
              </w:rPr>
              <w:t>100</w:t>
            </w:r>
          </w:p>
        </w:tc>
      </w:tr>
      <w:tr w:rsidR="00214939" w:rsidRPr="008429EA" w14:paraId="4372FFF0" w14:textId="77777777" w:rsidTr="00A10DBA">
        <w:tc>
          <w:tcPr>
            <w:tcW w:w="2828" w:type="dxa"/>
            <w:vAlign w:val="center"/>
          </w:tcPr>
          <w:p w14:paraId="73C680C6" w14:textId="77777777" w:rsidR="00214939" w:rsidRPr="000B1A5B" w:rsidRDefault="00214939" w:rsidP="002D3555">
            <w:pPr>
              <w:jc w:val="center"/>
              <w:rPr>
                <w:rFonts w:ascii="Arial" w:hAnsi="Arial" w:cs="Arial"/>
              </w:rPr>
            </w:pPr>
            <w:r w:rsidRPr="000B1A5B">
              <w:rPr>
                <w:rFonts w:ascii="Arial" w:hAnsi="Arial" w:cs="Arial"/>
              </w:rPr>
              <w:t>Qualité de service</w:t>
            </w:r>
          </w:p>
        </w:tc>
        <w:tc>
          <w:tcPr>
            <w:tcW w:w="5927" w:type="dxa"/>
            <w:vAlign w:val="center"/>
          </w:tcPr>
          <w:p w14:paraId="21472F82" w14:textId="77777777" w:rsidR="00214939" w:rsidRDefault="00214939">
            <w:pPr>
              <w:rPr>
                <w:rFonts w:ascii="Arial" w:hAnsi="Arial" w:cs="Arial"/>
                <w:b/>
                <w:bCs/>
                <w:color w:val="000000"/>
              </w:rPr>
            </w:pPr>
          </w:p>
          <w:p w14:paraId="42F64034" w14:textId="77777777" w:rsidR="00214939" w:rsidRDefault="00214939">
            <w:pPr>
              <w:rPr>
                <w:rFonts w:ascii="Arial" w:hAnsi="Arial" w:cs="Arial"/>
                <w:b/>
                <w:bCs/>
                <w:color w:val="000000"/>
              </w:rPr>
            </w:pPr>
            <w:r>
              <w:rPr>
                <w:rFonts w:ascii="Arial" w:hAnsi="Arial" w:cs="Arial"/>
                <w:b/>
                <w:bCs/>
                <w:color w:val="000000"/>
              </w:rPr>
              <w:t xml:space="preserve">Compte </w:t>
            </w:r>
            <w:proofErr w:type="spellStart"/>
            <w:r>
              <w:rPr>
                <w:rFonts w:ascii="Arial" w:hAnsi="Arial" w:cs="Arial"/>
                <w:b/>
                <w:bCs/>
                <w:color w:val="000000"/>
              </w:rPr>
              <w:t>ameli:Taux</w:t>
            </w:r>
            <w:proofErr w:type="spellEnd"/>
            <w:r>
              <w:rPr>
                <w:rFonts w:ascii="Arial" w:hAnsi="Arial" w:cs="Arial"/>
                <w:b/>
                <w:bCs/>
                <w:color w:val="000000"/>
              </w:rPr>
              <w:t xml:space="preserve"> d'attestations de droits dématérialisés</w:t>
            </w:r>
          </w:p>
          <w:p w14:paraId="7C09EAA5" w14:textId="77777777" w:rsidR="00214939" w:rsidRDefault="00214939">
            <w:pPr>
              <w:rPr>
                <w:rFonts w:ascii="Arial" w:hAnsi="Arial" w:cs="Arial"/>
                <w:b/>
                <w:bCs/>
                <w:color w:val="000000"/>
              </w:rPr>
            </w:pPr>
          </w:p>
        </w:tc>
        <w:tc>
          <w:tcPr>
            <w:tcW w:w="2126" w:type="dxa"/>
            <w:vAlign w:val="center"/>
          </w:tcPr>
          <w:p w14:paraId="237BC164" w14:textId="77777777" w:rsidR="00214939" w:rsidRDefault="00214939">
            <w:pPr>
              <w:jc w:val="center"/>
              <w:rPr>
                <w:rFonts w:ascii="Arial" w:hAnsi="Arial" w:cs="Arial"/>
                <w:b/>
                <w:bCs/>
                <w:color w:val="000000"/>
              </w:rPr>
            </w:pPr>
            <w:r>
              <w:rPr>
                <w:rFonts w:ascii="Arial" w:hAnsi="Arial" w:cs="Arial"/>
                <w:b/>
                <w:bCs/>
                <w:color w:val="000000"/>
              </w:rPr>
              <w:t>53%</w:t>
            </w:r>
          </w:p>
        </w:tc>
        <w:tc>
          <w:tcPr>
            <w:tcW w:w="1560" w:type="dxa"/>
            <w:vAlign w:val="center"/>
          </w:tcPr>
          <w:p w14:paraId="5DB6E022" w14:textId="77777777" w:rsidR="00214939" w:rsidRDefault="00214939">
            <w:pPr>
              <w:jc w:val="center"/>
              <w:rPr>
                <w:rFonts w:ascii="Arial" w:hAnsi="Arial" w:cs="Arial"/>
                <w:b/>
                <w:bCs/>
                <w:color w:val="000000"/>
              </w:rPr>
            </w:pPr>
            <w:r>
              <w:rPr>
                <w:rFonts w:ascii="Arial" w:hAnsi="Arial" w:cs="Arial"/>
                <w:b/>
                <w:bCs/>
                <w:color w:val="000000"/>
              </w:rPr>
              <w:t>42,50%</w:t>
            </w:r>
          </w:p>
        </w:tc>
        <w:tc>
          <w:tcPr>
            <w:tcW w:w="1703" w:type="dxa"/>
          </w:tcPr>
          <w:p w14:paraId="4BC16B24" w14:textId="77777777" w:rsidR="00214939" w:rsidRDefault="00214939" w:rsidP="00871E24">
            <w:pPr>
              <w:autoSpaceDE w:val="0"/>
              <w:autoSpaceDN w:val="0"/>
              <w:adjustRightInd w:val="0"/>
              <w:jc w:val="center"/>
              <w:rPr>
                <w:rFonts w:ascii="Arial" w:hAnsi="Arial" w:cs="Arial"/>
                <w:lang w:eastAsia="fr-FR"/>
              </w:rPr>
            </w:pPr>
          </w:p>
          <w:p w14:paraId="56382868" w14:textId="77777777" w:rsidR="009064AE" w:rsidRPr="009064AE" w:rsidRDefault="009064AE" w:rsidP="00871E24">
            <w:pPr>
              <w:autoSpaceDE w:val="0"/>
              <w:autoSpaceDN w:val="0"/>
              <w:adjustRightInd w:val="0"/>
              <w:jc w:val="center"/>
              <w:rPr>
                <w:rFonts w:ascii="Arial" w:hAnsi="Arial" w:cs="Arial"/>
                <w:b/>
                <w:lang w:eastAsia="fr-FR"/>
              </w:rPr>
            </w:pPr>
            <w:r w:rsidRPr="009064AE">
              <w:rPr>
                <w:rFonts w:ascii="Arial" w:hAnsi="Arial" w:cs="Arial"/>
                <w:b/>
                <w:lang w:eastAsia="fr-FR"/>
              </w:rPr>
              <w:t>50</w:t>
            </w:r>
          </w:p>
        </w:tc>
      </w:tr>
      <w:tr w:rsidR="00214939" w:rsidRPr="008429EA" w14:paraId="3F384D06" w14:textId="77777777" w:rsidTr="00A10DBA">
        <w:tc>
          <w:tcPr>
            <w:tcW w:w="2828" w:type="dxa"/>
            <w:vAlign w:val="center"/>
          </w:tcPr>
          <w:p w14:paraId="2DD17214" w14:textId="77777777" w:rsidR="00214939" w:rsidRPr="000B1A5B" w:rsidRDefault="00214939" w:rsidP="002D3555">
            <w:pPr>
              <w:jc w:val="center"/>
              <w:rPr>
                <w:rFonts w:ascii="Arial" w:hAnsi="Arial" w:cs="Arial"/>
              </w:rPr>
            </w:pPr>
            <w:r w:rsidRPr="000B1A5B">
              <w:rPr>
                <w:rFonts w:ascii="Arial" w:hAnsi="Arial" w:cs="Arial"/>
              </w:rPr>
              <w:t>Qualité de service</w:t>
            </w:r>
          </w:p>
        </w:tc>
        <w:tc>
          <w:tcPr>
            <w:tcW w:w="5927" w:type="dxa"/>
            <w:vAlign w:val="center"/>
          </w:tcPr>
          <w:p w14:paraId="57124594" w14:textId="77777777" w:rsidR="00214939" w:rsidRDefault="00214939">
            <w:pPr>
              <w:rPr>
                <w:rFonts w:ascii="Arial" w:hAnsi="Arial" w:cs="Arial"/>
                <w:b/>
                <w:bCs/>
                <w:color w:val="000000"/>
              </w:rPr>
            </w:pPr>
          </w:p>
          <w:p w14:paraId="73041036" w14:textId="77777777" w:rsidR="00214939" w:rsidRDefault="00214939">
            <w:pPr>
              <w:rPr>
                <w:rFonts w:ascii="Arial" w:hAnsi="Arial" w:cs="Arial"/>
                <w:b/>
                <w:bCs/>
                <w:color w:val="000000"/>
              </w:rPr>
            </w:pPr>
            <w:r>
              <w:rPr>
                <w:rFonts w:ascii="Arial" w:hAnsi="Arial" w:cs="Arial"/>
                <w:b/>
                <w:bCs/>
                <w:color w:val="000000"/>
              </w:rPr>
              <w:t xml:space="preserve">Compte </w:t>
            </w:r>
            <w:proofErr w:type="spellStart"/>
            <w:r>
              <w:rPr>
                <w:rFonts w:ascii="Arial" w:hAnsi="Arial" w:cs="Arial"/>
                <w:b/>
                <w:bCs/>
                <w:color w:val="000000"/>
              </w:rPr>
              <w:t>ameli:Taux</w:t>
            </w:r>
            <w:proofErr w:type="spellEnd"/>
            <w:r>
              <w:rPr>
                <w:rFonts w:ascii="Arial" w:hAnsi="Arial" w:cs="Arial"/>
                <w:b/>
                <w:bCs/>
                <w:color w:val="000000"/>
              </w:rPr>
              <w:t xml:space="preserve"> de déclarations du </w:t>
            </w:r>
            <w:proofErr w:type="spellStart"/>
            <w:r>
              <w:rPr>
                <w:rFonts w:ascii="Arial" w:hAnsi="Arial" w:cs="Arial"/>
                <w:b/>
                <w:bCs/>
                <w:color w:val="000000"/>
              </w:rPr>
              <w:t>nouveau né</w:t>
            </w:r>
            <w:proofErr w:type="spellEnd"/>
          </w:p>
          <w:p w14:paraId="7DEED276" w14:textId="77777777" w:rsidR="00214939" w:rsidRDefault="00214939">
            <w:pPr>
              <w:rPr>
                <w:rFonts w:ascii="Arial" w:hAnsi="Arial" w:cs="Arial"/>
                <w:b/>
                <w:bCs/>
                <w:color w:val="000000"/>
              </w:rPr>
            </w:pPr>
          </w:p>
        </w:tc>
        <w:tc>
          <w:tcPr>
            <w:tcW w:w="2126" w:type="dxa"/>
            <w:vAlign w:val="center"/>
          </w:tcPr>
          <w:p w14:paraId="4E0CF9F8" w14:textId="77777777" w:rsidR="00214939" w:rsidRDefault="00214939">
            <w:pPr>
              <w:jc w:val="center"/>
              <w:rPr>
                <w:rFonts w:ascii="Arial" w:hAnsi="Arial" w:cs="Arial"/>
                <w:b/>
                <w:bCs/>
                <w:color w:val="000000"/>
              </w:rPr>
            </w:pPr>
            <w:r>
              <w:rPr>
                <w:rFonts w:ascii="Arial" w:hAnsi="Arial" w:cs="Arial"/>
                <w:b/>
                <w:bCs/>
                <w:color w:val="000000"/>
              </w:rPr>
              <w:t>50%</w:t>
            </w:r>
          </w:p>
        </w:tc>
        <w:tc>
          <w:tcPr>
            <w:tcW w:w="1560" w:type="dxa"/>
            <w:vAlign w:val="center"/>
          </w:tcPr>
          <w:p w14:paraId="62DE77BB" w14:textId="77777777" w:rsidR="00214939" w:rsidRDefault="00214939">
            <w:pPr>
              <w:jc w:val="center"/>
              <w:rPr>
                <w:rFonts w:ascii="Arial" w:hAnsi="Arial" w:cs="Arial"/>
                <w:b/>
                <w:bCs/>
                <w:color w:val="000000"/>
              </w:rPr>
            </w:pPr>
            <w:r>
              <w:rPr>
                <w:rFonts w:ascii="Arial" w:hAnsi="Arial" w:cs="Arial"/>
                <w:b/>
                <w:bCs/>
                <w:color w:val="000000"/>
              </w:rPr>
              <w:t>28%</w:t>
            </w:r>
          </w:p>
        </w:tc>
        <w:tc>
          <w:tcPr>
            <w:tcW w:w="1703" w:type="dxa"/>
          </w:tcPr>
          <w:p w14:paraId="0BA43C92" w14:textId="77777777" w:rsidR="00214939" w:rsidRPr="009064AE" w:rsidRDefault="00214939" w:rsidP="00871E24">
            <w:pPr>
              <w:autoSpaceDE w:val="0"/>
              <w:autoSpaceDN w:val="0"/>
              <w:adjustRightInd w:val="0"/>
              <w:jc w:val="center"/>
              <w:rPr>
                <w:rFonts w:ascii="Arial" w:hAnsi="Arial" w:cs="Arial"/>
                <w:b/>
                <w:lang w:eastAsia="fr-FR"/>
              </w:rPr>
            </w:pPr>
          </w:p>
          <w:p w14:paraId="36B45547" w14:textId="77777777" w:rsidR="009064AE" w:rsidRPr="004121E0" w:rsidRDefault="009064AE" w:rsidP="00871E24">
            <w:pPr>
              <w:autoSpaceDE w:val="0"/>
              <w:autoSpaceDN w:val="0"/>
              <w:adjustRightInd w:val="0"/>
              <w:jc w:val="center"/>
              <w:rPr>
                <w:rFonts w:ascii="Arial" w:hAnsi="Arial" w:cs="Arial"/>
                <w:lang w:eastAsia="fr-FR"/>
              </w:rPr>
            </w:pPr>
            <w:r w:rsidRPr="009064AE">
              <w:rPr>
                <w:rFonts w:ascii="Arial" w:hAnsi="Arial" w:cs="Arial"/>
                <w:b/>
                <w:lang w:eastAsia="fr-FR"/>
              </w:rPr>
              <w:t>50</w:t>
            </w:r>
          </w:p>
        </w:tc>
      </w:tr>
      <w:tr w:rsidR="00214939" w:rsidRPr="008429EA" w14:paraId="2CB2663D" w14:textId="77777777" w:rsidTr="00A10DBA">
        <w:tc>
          <w:tcPr>
            <w:tcW w:w="2828" w:type="dxa"/>
            <w:vAlign w:val="center"/>
          </w:tcPr>
          <w:p w14:paraId="6DEFBCEA" w14:textId="77777777" w:rsidR="00214939" w:rsidRPr="000B1A5B" w:rsidRDefault="00214939" w:rsidP="002D3555">
            <w:pPr>
              <w:jc w:val="center"/>
              <w:rPr>
                <w:rFonts w:ascii="Arial" w:hAnsi="Arial" w:cs="Arial"/>
              </w:rPr>
            </w:pPr>
            <w:r w:rsidRPr="000B1A5B">
              <w:rPr>
                <w:rFonts w:ascii="Arial" w:hAnsi="Arial" w:cs="Arial"/>
              </w:rPr>
              <w:t>Qualité de service</w:t>
            </w:r>
          </w:p>
        </w:tc>
        <w:tc>
          <w:tcPr>
            <w:tcW w:w="5927" w:type="dxa"/>
            <w:vAlign w:val="center"/>
          </w:tcPr>
          <w:p w14:paraId="212F3FC4" w14:textId="77777777" w:rsidR="00214939" w:rsidRDefault="00214939">
            <w:pPr>
              <w:rPr>
                <w:rFonts w:ascii="Arial" w:hAnsi="Arial" w:cs="Arial"/>
                <w:b/>
                <w:bCs/>
                <w:color w:val="000000"/>
              </w:rPr>
            </w:pPr>
          </w:p>
          <w:p w14:paraId="2CAE0544" w14:textId="77777777" w:rsidR="00214939" w:rsidRDefault="00214939">
            <w:pPr>
              <w:rPr>
                <w:rFonts w:ascii="Arial" w:hAnsi="Arial" w:cs="Arial"/>
                <w:b/>
                <w:bCs/>
                <w:color w:val="000000"/>
              </w:rPr>
            </w:pPr>
            <w:r>
              <w:rPr>
                <w:rFonts w:ascii="Arial" w:hAnsi="Arial" w:cs="Arial"/>
                <w:b/>
                <w:bCs/>
                <w:color w:val="000000"/>
              </w:rPr>
              <w:t xml:space="preserve">Compte </w:t>
            </w:r>
            <w:proofErr w:type="spellStart"/>
            <w:r>
              <w:rPr>
                <w:rFonts w:ascii="Arial" w:hAnsi="Arial" w:cs="Arial"/>
                <w:b/>
                <w:bCs/>
                <w:color w:val="000000"/>
              </w:rPr>
              <w:t>ameli</w:t>
            </w:r>
            <w:proofErr w:type="spellEnd"/>
            <w:r>
              <w:rPr>
                <w:rFonts w:ascii="Arial" w:hAnsi="Arial" w:cs="Arial"/>
                <w:b/>
                <w:bCs/>
                <w:color w:val="000000"/>
              </w:rPr>
              <w:t>: Part des adhérents avec adresse email validée</w:t>
            </w:r>
          </w:p>
          <w:p w14:paraId="2B0CCAFC" w14:textId="77777777" w:rsidR="00214939" w:rsidRDefault="00214939">
            <w:pPr>
              <w:rPr>
                <w:rFonts w:ascii="Arial" w:hAnsi="Arial" w:cs="Arial"/>
                <w:b/>
                <w:bCs/>
                <w:color w:val="000000"/>
              </w:rPr>
            </w:pPr>
          </w:p>
        </w:tc>
        <w:tc>
          <w:tcPr>
            <w:tcW w:w="2126" w:type="dxa"/>
            <w:vAlign w:val="center"/>
          </w:tcPr>
          <w:p w14:paraId="24D3F1C0" w14:textId="77777777" w:rsidR="00214939" w:rsidRDefault="00214939">
            <w:pPr>
              <w:jc w:val="center"/>
              <w:rPr>
                <w:rFonts w:ascii="Arial" w:hAnsi="Arial" w:cs="Arial"/>
                <w:b/>
                <w:bCs/>
                <w:color w:val="000000"/>
              </w:rPr>
            </w:pPr>
            <w:r>
              <w:rPr>
                <w:rFonts w:ascii="Arial" w:hAnsi="Arial" w:cs="Arial"/>
                <w:b/>
                <w:bCs/>
                <w:color w:val="000000"/>
              </w:rPr>
              <w:t>40%</w:t>
            </w:r>
          </w:p>
        </w:tc>
        <w:tc>
          <w:tcPr>
            <w:tcW w:w="1560" w:type="dxa"/>
            <w:vAlign w:val="center"/>
          </w:tcPr>
          <w:p w14:paraId="71EE222C" w14:textId="77777777" w:rsidR="00214939" w:rsidRDefault="00214939">
            <w:pPr>
              <w:jc w:val="center"/>
              <w:rPr>
                <w:rFonts w:ascii="Arial" w:hAnsi="Arial" w:cs="Arial"/>
                <w:b/>
                <w:bCs/>
                <w:color w:val="000000"/>
              </w:rPr>
            </w:pPr>
            <w:r>
              <w:rPr>
                <w:rFonts w:ascii="Arial" w:hAnsi="Arial" w:cs="Arial"/>
                <w:b/>
                <w:bCs/>
                <w:color w:val="000000"/>
              </w:rPr>
              <w:t>26%</w:t>
            </w:r>
          </w:p>
        </w:tc>
        <w:tc>
          <w:tcPr>
            <w:tcW w:w="1703" w:type="dxa"/>
          </w:tcPr>
          <w:p w14:paraId="57A1E081" w14:textId="77777777" w:rsidR="00214939" w:rsidRDefault="00214939" w:rsidP="00871E24">
            <w:pPr>
              <w:autoSpaceDE w:val="0"/>
              <w:autoSpaceDN w:val="0"/>
              <w:adjustRightInd w:val="0"/>
              <w:jc w:val="center"/>
              <w:rPr>
                <w:rFonts w:ascii="Arial" w:hAnsi="Arial" w:cs="Arial"/>
                <w:lang w:eastAsia="fr-FR"/>
              </w:rPr>
            </w:pPr>
          </w:p>
          <w:p w14:paraId="782E8BB4" w14:textId="77777777" w:rsidR="009064AE" w:rsidRPr="009064AE" w:rsidRDefault="009064AE" w:rsidP="00871E24">
            <w:pPr>
              <w:autoSpaceDE w:val="0"/>
              <w:autoSpaceDN w:val="0"/>
              <w:adjustRightInd w:val="0"/>
              <w:jc w:val="center"/>
              <w:rPr>
                <w:rFonts w:ascii="Arial" w:hAnsi="Arial" w:cs="Arial"/>
                <w:b/>
                <w:lang w:eastAsia="fr-FR"/>
              </w:rPr>
            </w:pPr>
            <w:r w:rsidRPr="009064AE">
              <w:rPr>
                <w:rFonts w:ascii="Arial" w:hAnsi="Arial" w:cs="Arial"/>
                <w:b/>
                <w:lang w:eastAsia="fr-FR"/>
              </w:rPr>
              <w:t>50</w:t>
            </w:r>
          </w:p>
        </w:tc>
      </w:tr>
      <w:tr w:rsidR="00214939" w:rsidRPr="008429EA" w14:paraId="202273A1" w14:textId="77777777" w:rsidTr="003C6305">
        <w:tc>
          <w:tcPr>
            <w:tcW w:w="2828" w:type="dxa"/>
            <w:vAlign w:val="center"/>
          </w:tcPr>
          <w:p w14:paraId="5308F0B9" w14:textId="77777777" w:rsidR="00214939" w:rsidRPr="000B1A5B" w:rsidRDefault="00214939" w:rsidP="003C6305">
            <w:pPr>
              <w:jc w:val="center"/>
              <w:rPr>
                <w:rFonts w:ascii="Arial" w:hAnsi="Arial" w:cs="Arial"/>
              </w:rPr>
            </w:pPr>
          </w:p>
          <w:p w14:paraId="1907DCC0" w14:textId="77777777" w:rsidR="00214939" w:rsidRPr="000B1A5B" w:rsidRDefault="00214939" w:rsidP="003C6305">
            <w:pPr>
              <w:jc w:val="center"/>
              <w:rPr>
                <w:rFonts w:ascii="Arial" w:hAnsi="Arial" w:cs="Arial"/>
              </w:rPr>
            </w:pPr>
            <w:r w:rsidRPr="000B1A5B">
              <w:rPr>
                <w:rFonts w:ascii="Arial" w:hAnsi="Arial" w:cs="Arial"/>
              </w:rPr>
              <w:t>Gestion du risque</w:t>
            </w:r>
          </w:p>
        </w:tc>
        <w:tc>
          <w:tcPr>
            <w:tcW w:w="5927" w:type="dxa"/>
            <w:vAlign w:val="center"/>
          </w:tcPr>
          <w:p w14:paraId="5DAC68AC" w14:textId="77777777" w:rsidR="00214939" w:rsidRPr="000B1A5B" w:rsidRDefault="00214939" w:rsidP="003C6305">
            <w:pPr>
              <w:rPr>
                <w:rFonts w:ascii="Arial" w:eastAsia="Times New Roman" w:hAnsi="Arial" w:cs="Arial"/>
                <w:bCs/>
                <w:lang w:eastAsia="fr-FR"/>
              </w:rPr>
            </w:pPr>
            <w:r w:rsidRPr="000B1A5B">
              <w:rPr>
                <w:rFonts w:ascii="Arial" w:eastAsia="Times New Roman" w:hAnsi="Arial" w:cs="Arial"/>
                <w:bCs/>
                <w:lang w:eastAsia="fr-FR"/>
              </w:rPr>
              <w:t>montant de préjudice subi</w:t>
            </w:r>
          </w:p>
        </w:tc>
        <w:tc>
          <w:tcPr>
            <w:tcW w:w="2126" w:type="dxa"/>
            <w:vAlign w:val="center"/>
          </w:tcPr>
          <w:p w14:paraId="3A386DCB" w14:textId="77777777" w:rsidR="00214939" w:rsidRDefault="00214939" w:rsidP="00A10DBA">
            <w:pPr>
              <w:jc w:val="center"/>
              <w:rPr>
                <w:rFonts w:ascii="Arial" w:hAnsi="Arial" w:cs="Arial"/>
                <w:strike/>
              </w:rPr>
            </w:pPr>
            <w:r w:rsidRPr="003954D2">
              <w:rPr>
                <w:rFonts w:ascii="Arial" w:hAnsi="Arial" w:cs="Arial"/>
                <w:strike/>
              </w:rPr>
              <w:t>139 750</w:t>
            </w:r>
            <w:r>
              <w:rPr>
                <w:rFonts w:ascii="Arial" w:hAnsi="Arial" w:cs="Arial"/>
                <w:strike/>
              </w:rPr>
              <w:t> </w:t>
            </w:r>
            <w:r w:rsidRPr="003954D2">
              <w:rPr>
                <w:rFonts w:ascii="Arial" w:hAnsi="Arial" w:cs="Arial"/>
                <w:strike/>
              </w:rPr>
              <w:t>000</w:t>
            </w:r>
          </w:p>
          <w:p w14:paraId="21D8E063" w14:textId="77777777" w:rsidR="00214939" w:rsidRPr="003954D2" w:rsidRDefault="00214939" w:rsidP="00A10DBA">
            <w:pPr>
              <w:jc w:val="center"/>
              <w:rPr>
                <w:rFonts w:ascii="Arial" w:hAnsi="Arial" w:cs="Arial"/>
                <w:b/>
              </w:rPr>
            </w:pPr>
            <w:r w:rsidRPr="003954D2">
              <w:rPr>
                <w:rFonts w:ascii="Arial" w:hAnsi="Arial" w:cs="Arial"/>
                <w:b/>
              </w:rPr>
              <w:t>165 500 000</w:t>
            </w:r>
          </w:p>
        </w:tc>
        <w:tc>
          <w:tcPr>
            <w:tcW w:w="1560" w:type="dxa"/>
            <w:vAlign w:val="center"/>
          </w:tcPr>
          <w:p w14:paraId="1824EF10" w14:textId="77777777" w:rsidR="00214939" w:rsidRDefault="00214939" w:rsidP="00A10DBA">
            <w:pPr>
              <w:jc w:val="center"/>
              <w:rPr>
                <w:rFonts w:ascii="Arial" w:eastAsia="Times New Roman" w:hAnsi="Arial" w:cs="Arial"/>
                <w:strike/>
                <w:lang w:eastAsia="fr-FR"/>
              </w:rPr>
            </w:pPr>
            <w:r w:rsidRPr="003954D2">
              <w:rPr>
                <w:rFonts w:ascii="Arial" w:eastAsia="Times New Roman" w:hAnsi="Arial" w:cs="Arial"/>
                <w:strike/>
                <w:lang w:eastAsia="fr-FR"/>
              </w:rPr>
              <w:t>69 875</w:t>
            </w:r>
            <w:r>
              <w:rPr>
                <w:rFonts w:ascii="Arial" w:eastAsia="Times New Roman" w:hAnsi="Arial" w:cs="Arial"/>
                <w:strike/>
                <w:lang w:eastAsia="fr-FR"/>
              </w:rPr>
              <w:t> </w:t>
            </w:r>
            <w:r w:rsidRPr="003954D2">
              <w:rPr>
                <w:rFonts w:ascii="Arial" w:eastAsia="Times New Roman" w:hAnsi="Arial" w:cs="Arial"/>
                <w:strike/>
                <w:lang w:eastAsia="fr-FR"/>
              </w:rPr>
              <w:t>000</w:t>
            </w:r>
          </w:p>
          <w:p w14:paraId="5BF3FC06" w14:textId="77777777" w:rsidR="00214939" w:rsidRPr="003954D2" w:rsidRDefault="00985657" w:rsidP="00985657">
            <w:pPr>
              <w:jc w:val="center"/>
              <w:rPr>
                <w:rFonts w:ascii="Arial" w:hAnsi="Arial" w:cs="Arial"/>
                <w:b/>
              </w:rPr>
            </w:pPr>
            <w:r>
              <w:rPr>
                <w:rFonts w:ascii="Arial" w:eastAsia="Times New Roman" w:hAnsi="Arial" w:cs="Arial"/>
                <w:b/>
                <w:lang w:eastAsia="fr-FR"/>
              </w:rPr>
              <w:t>100</w:t>
            </w:r>
            <w:r w:rsidR="00214939" w:rsidRPr="003954D2">
              <w:rPr>
                <w:rFonts w:ascii="Arial" w:eastAsia="Times New Roman" w:hAnsi="Arial" w:cs="Arial"/>
                <w:b/>
                <w:lang w:eastAsia="fr-FR"/>
              </w:rPr>
              <w:t> </w:t>
            </w:r>
            <w:r>
              <w:rPr>
                <w:rFonts w:ascii="Arial" w:eastAsia="Times New Roman" w:hAnsi="Arial" w:cs="Arial"/>
                <w:b/>
                <w:lang w:eastAsia="fr-FR"/>
              </w:rPr>
              <w:t>00</w:t>
            </w:r>
            <w:r w:rsidR="00214939" w:rsidRPr="003954D2">
              <w:rPr>
                <w:rFonts w:ascii="Arial" w:eastAsia="Times New Roman" w:hAnsi="Arial" w:cs="Arial"/>
                <w:b/>
                <w:lang w:eastAsia="fr-FR"/>
              </w:rPr>
              <w:t>0 000</w:t>
            </w:r>
          </w:p>
        </w:tc>
        <w:tc>
          <w:tcPr>
            <w:tcW w:w="1703" w:type="dxa"/>
          </w:tcPr>
          <w:p w14:paraId="3A184966" w14:textId="77777777" w:rsidR="00214939" w:rsidRPr="004121E0" w:rsidRDefault="00214939" w:rsidP="00871E24">
            <w:pPr>
              <w:autoSpaceDE w:val="0"/>
              <w:autoSpaceDN w:val="0"/>
              <w:adjustRightInd w:val="0"/>
              <w:jc w:val="center"/>
              <w:rPr>
                <w:rFonts w:ascii="Arial" w:hAnsi="Arial" w:cs="Arial"/>
                <w:lang w:eastAsia="fr-FR"/>
              </w:rPr>
            </w:pPr>
          </w:p>
          <w:p w14:paraId="50C49204" w14:textId="77777777" w:rsidR="00214939" w:rsidRPr="004121E0" w:rsidRDefault="00214939" w:rsidP="00871E24">
            <w:pPr>
              <w:autoSpaceDE w:val="0"/>
              <w:autoSpaceDN w:val="0"/>
              <w:adjustRightInd w:val="0"/>
              <w:jc w:val="center"/>
              <w:rPr>
                <w:rFonts w:ascii="Arial" w:hAnsi="Arial" w:cs="Arial"/>
                <w:lang w:eastAsia="fr-FR"/>
              </w:rPr>
            </w:pPr>
            <w:r w:rsidRPr="004121E0">
              <w:rPr>
                <w:rFonts w:ascii="Arial" w:hAnsi="Arial" w:cs="Arial"/>
                <w:lang w:eastAsia="fr-FR"/>
              </w:rPr>
              <w:t>100</w:t>
            </w:r>
          </w:p>
        </w:tc>
      </w:tr>
      <w:tr w:rsidR="00214939" w:rsidRPr="008429EA" w14:paraId="74200E32" w14:textId="77777777" w:rsidTr="00C87371">
        <w:tc>
          <w:tcPr>
            <w:tcW w:w="2828" w:type="dxa"/>
            <w:vAlign w:val="center"/>
          </w:tcPr>
          <w:p w14:paraId="64BAA899" w14:textId="77777777" w:rsidR="00214939" w:rsidRPr="000B1A5B" w:rsidRDefault="00214939" w:rsidP="002D3555">
            <w:pPr>
              <w:jc w:val="center"/>
              <w:rPr>
                <w:rFonts w:ascii="Arial" w:hAnsi="Arial" w:cs="Arial"/>
              </w:rPr>
            </w:pPr>
          </w:p>
          <w:p w14:paraId="67E2EFDD" w14:textId="77777777" w:rsidR="00214939" w:rsidRPr="000B1A5B" w:rsidRDefault="00214939" w:rsidP="002D3555">
            <w:pPr>
              <w:jc w:val="center"/>
              <w:rPr>
                <w:rFonts w:ascii="Arial" w:hAnsi="Arial" w:cs="Arial"/>
              </w:rPr>
            </w:pPr>
            <w:r w:rsidRPr="000B1A5B">
              <w:rPr>
                <w:rFonts w:ascii="Arial" w:hAnsi="Arial" w:cs="Arial"/>
              </w:rPr>
              <w:t>Performance économique et sociale</w:t>
            </w:r>
          </w:p>
          <w:p w14:paraId="0818DBE9" w14:textId="77777777" w:rsidR="00214939" w:rsidRPr="000B1A5B" w:rsidRDefault="00214939" w:rsidP="002D3555">
            <w:pPr>
              <w:jc w:val="center"/>
              <w:rPr>
                <w:rFonts w:ascii="Arial" w:hAnsi="Arial" w:cs="Arial"/>
              </w:rPr>
            </w:pPr>
          </w:p>
        </w:tc>
        <w:tc>
          <w:tcPr>
            <w:tcW w:w="5927" w:type="dxa"/>
          </w:tcPr>
          <w:p w14:paraId="3CB93F54" w14:textId="77777777" w:rsidR="00214939" w:rsidRPr="000B1A5B" w:rsidRDefault="00214939" w:rsidP="00871E24">
            <w:pPr>
              <w:autoSpaceDE w:val="0"/>
              <w:autoSpaceDN w:val="0"/>
              <w:adjustRightInd w:val="0"/>
              <w:rPr>
                <w:rFonts w:ascii="Arial" w:hAnsi="Arial" w:cs="Arial"/>
                <w:bCs/>
                <w:lang w:eastAsia="fr-FR"/>
              </w:rPr>
            </w:pPr>
          </w:p>
          <w:p w14:paraId="29BF5082" w14:textId="77777777" w:rsidR="00214939" w:rsidRPr="000B1A5B" w:rsidRDefault="00214939" w:rsidP="00871E24">
            <w:pPr>
              <w:autoSpaceDE w:val="0"/>
              <w:autoSpaceDN w:val="0"/>
              <w:adjustRightInd w:val="0"/>
              <w:rPr>
                <w:rFonts w:ascii="Arial" w:hAnsi="Arial" w:cs="Arial"/>
                <w:bCs/>
                <w:lang w:eastAsia="fr-FR"/>
              </w:rPr>
            </w:pPr>
            <w:r w:rsidRPr="000B1A5B">
              <w:rPr>
                <w:rFonts w:ascii="Arial" w:hAnsi="Arial" w:cs="Arial"/>
                <w:bCs/>
                <w:lang w:eastAsia="fr-FR"/>
              </w:rPr>
              <w:t>Validation des contrôles et dispositifs de maîtrise des risques</w:t>
            </w:r>
          </w:p>
        </w:tc>
        <w:tc>
          <w:tcPr>
            <w:tcW w:w="2126" w:type="dxa"/>
          </w:tcPr>
          <w:p w14:paraId="2B8060A5" w14:textId="77777777" w:rsidR="00214939" w:rsidRPr="000B1A5B" w:rsidRDefault="00214939" w:rsidP="008429EA">
            <w:pPr>
              <w:autoSpaceDE w:val="0"/>
              <w:autoSpaceDN w:val="0"/>
              <w:adjustRightInd w:val="0"/>
              <w:jc w:val="center"/>
              <w:rPr>
                <w:rFonts w:ascii="Arial" w:hAnsi="Arial" w:cs="Arial"/>
                <w:lang w:eastAsia="fr-FR"/>
              </w:rPr>
            </w:pPr>
          </w:p>
          <w:p w14:paraId="7708767A" w14:textId="77777777" w:rsidR="00214939" w:rsidRPr="000B1A5B" w:rsidRDefault="00214939" w:rsidP="008429EA">
            <w:pPr>
              <w:autoSpaceDE w:val="0"/>
              <w:autoSpaceDN w:val="0"/>
              <w:adjustRightInd w:val="0"/>
              <w:jc w:val="center"/>
              <w:rPr>
                <w:rFonts w:ascii="Arial" w:hAnsi="Arial" w:cs="Arial"/>
                <w:lang w:eastAsia="fr-FR"/>
              </w:rPr>
            </w:pPr>
            <w:r w:rsidRPr="000B1A5B">
              <w:rPr>
                <w:rFonts w:ascii="Arial" w:hAnsi="Arial" w:cs="Arial"/>
                <w:lang w:eastAsia="fr-FR"/>
              </w:rPr>
              <w:t>100%</w:t>
            </w:r>
          </w:p>
        </w:tc>
        <w:tc>
          <w:tcPr>
            <w:tcW w:w="1560" w:type="dxa"/>
          </w:tcPr>
          <w:p w14:paraId="1AB60CAD" w14:textId="77777777" w:rsidR="00214939" w:rsidRPr="000B1A5B" w:rsidRDefault="00214939" w:rsidP="008429EA">
            <w:pPr>
              <w:autoSpaceDE w:val="0"/>
              <w:autoSpaceDN w:val="0"/>
              <w:adjustRightInd w:val="0"/>
              <w:jc w:val="center"/>
              <w:rPr>
                <w:rFonts w:ascii="Arial" w:hAnsi="Arial" w:cs="Arial"/>
                <w:lang w:eastAsia="fr-FR"/>
              </w:rPr>
            </w:pPr>
          </w:p>
          <w:p w14:paraId="5511011E" w14:textId="77777777" w:rsidR="00214939" w:rsidRPr="000B1A5B" w:rsidRDefault="00214939" w:rsidP="008429EA">
            <w:pPr>
              <w:autoSpaceDE w:val="0"/>
              <w:autoSpaceDN w:val="0"/>
              <w:adjustRightInd w:val="0"/>
              <w:jc w:val="center"/>
              <w:rPr>
                <w:rFonts w:ascii="Arial" w:hAnsi="Arial" w:cs="Arial"/>
                <w:lang w:eastAsia="fr-FR"/>
              </w:rPr>
            </w:pPr>
            <w:r w:rsidRPr="000B1A5B">
              <w:rPr>
                <w:rFonts w:ascii="Arial" w:hAnsi="Arial" w:cs="Arial"/>
                <w:lang w:eastAsia="fr-FR"/>
              </w:rPr>
              <w:t>0%</w:t>
            </w:r>
          </w:p>
        </w:tc>
        <w:tc>
          <w:tcPr>
            <w:tcW w:w="1703" w:type="dxa"/>
            <w:vAlign w:val="center"/>
          </w:tcPr>
          <w:p w14:paraId="0864C58D" w14:textId="77777777" w:rsidR="00214939" w:rsidRDefault="00214939" w:rsidP="00C27147">
            <w:pPr>
              <w:jc w:val="center"/>
              <w:rPr>
                <w:rFonts w:ascii="Arial" w:hAnsi="Arial" w:cs="Arial"/>
              </w:rPr>
            </w:pPr>
          </w:p>
          <w:p w14:paraId="1CFB6A0C" w14:textId="77777777" w:rsidR="00214939" w:rsidRPr="000B1A5B" w:rsidRDefault="00214939" w:rsidP="00C27147">
            <w:pPr>
              <w:jc w:val="center"/>
              <w:rPr>
                <w:rFonts w:ascii="Arial" w:hAnsi="Arial" w:cs="Arial"/>
              </w:rPr>
            </w:pPr>
            <w:r w:rsidRPr="000B1A5B">
              <w:rPr>
                <w:rFonts w:ascii="Arial" w:hAnsi="Arial" w:cs="Arial"/>
              </w:rPr>
              <w:t>150</w:t>
            </w:r>
          </w:p>
        </w:tc>
      </w:tr>
    </w:tbl>
    <w:p w14:paraId="0CCD8B14" w14:textId="77777777" w:rsidR="00BC0936" w:rsidRDefault="00BC0936" w:rsidP="00522B30">
      <w:pPr>
        <w:jc w:val="both"/>
        <w:rPr>
          <w:rFonts w:ascii="Arial" w:hAnsi="Arial" w:cs="Arial"/>
          <w:sz w:val="24"/>
          <w:szCs w:val="24"/>
        </w:rPr>
      </w:pPr>
    </w:p>
    <w:p w14:paraId="445D3BEF" w14:textId="77777777" w:rsidR="00BC0936" w:rsidRDefault="00BC0936" w:rsidP="00522B30">
      <w:pPr>
        <w:jc w:val="both"/>
        <w:rPr>
          <w:rFonts w:ascii="Arial" w:hAnsi="Arial" w:cs="Arial"/>
          <w:sz w:val="24"/>
          <w:szCs w:val="24"/>
        </w:rPr>
      </w:pPr>
    </w:p>
    <w:p w14:paraId="47D1061B" w14:textId="77777777" w:rsidR="00622602" w:rsidRPr="00622602" w:rsidRDefault="00622602" w:rsidP="00622602">
      <w:pPr>
        <w:pStyle w:val="Paragraphedeliste"/>
        <w:numPr>
          <w:ilvl w:val="0"/>
          <w:numId w:val="3"/>
        </w:numPr>
        <w:spacing w:after="0" w:line="240" w:lineRule="auto"/>
        <w:jc w:val="both"/>
        <w:rPr>
          <w:rFonts w:ascii="Arial" w:eastAsia="Calibri" w:hAnsi="Arial" w:cs="Arial"/>
          <w:b/>
          <w:sz w:val="28"/>
          <w:szCs w:val="28"/>
          <w:u w:val="single"/>
        </w:rPr>
      </w:pPr>
      <w:r w:rsidRPr="00622602">
        <w:rPr>
          <w:rFonts w:ascii="Arial" w:eastAsia="Calibri" w:hAnsi="Arial" w:cs="Arial"/>
          <w:b/>
          <w:sz w:val="28"/>
          <w:szCs w:val="28"/>
          <w:u w:val="single"/>
        </w:rPr>
        <w:t>LES MODALITES DE MISE EN ŒUVRE</w:t>
      </w:r>
    </w:p>
    <w:p w14:paraId="38E4222F" w14:textId="77777777" w:rsidR="00622602" w:rsidRDefault="00622602" w:rsidP="00522B30">
      <w:pPr>
        <w:jc w:val="both"/>
        <w:rPr>
          <w:rFonts w:ascii="Arial" w:hAnsi="Arial" w:cs="Arial"/>
          <w:sz w:val="24"/>
          <w:szCs w:val="24"/>
        </w:rPr>
      </w:pPr>
    </w:p>
    <w:p w14:paraId="23003FE4" w14:textId="77777777" w:rsidR="001E4DD2" w:rsidRPr="001E4DD2" w:rsidRDefault="001E4DD2" w:rsidP="001E4DD2">
      <w:pPr>
        <w:jc w:val="both"/>
        <w:rPr>
          <w:rFonts w:ascii="Arial" w:eastAsia="Calibri" w:hAnsi="Arial" w:cs="Arial"/>
        </w:rPr>
      </w:pPr>
      <w:r w:rsidRPr="001E4DD2">
        <w:rPr>
          <w:rFonts w:ascii="Arial" w:eastAsia="Calibri" w:hAnsi="Arial" w:cs="Arial"/>
          <w:b/>
        </w:rPr>
        <w:t>Sur la part nationale</w:t>
      </w:r>
      <w:r>
        <w:rPr>
          <w:rFonts w:ascii="Arial" w:eastAsia="Calibri" w:hAnsi="Arial" w:cs="Arial"/>
        </w:rPr>
        <w:t>, l</w:t>
      </w:r>
      <w:r w:rsidRPr="001E4DD2">
        <w:rPr>
          <w:rFonts w:ascii="Arial" w:eastAsia="Calibri" w:hAnsi="Arial" w:cs="Arial"/>
        </w:rPr>
        <w:t xml:space="preserve">e poids respectif de chacun des </w:t>
      </w:r>
      <w:r>
        <w:rPr>
          <w:rFonts w:ascii="Arial" w:eastAsia="Calibri" w:hAnsi="Arial" w:cs="Arial"/>
        </w:rPr>
        <w:t>thèmes</w:t>
      </w:r>
      <w:r w:rsidRPr="001E4DD2">
        <w:rPr>
          <w:rFonts w:ascii="Arial" w:eastAsia="Calibri" w:hAnsi="Arial" w:cs="Arial"/>
        </w:rPr>
        <w:t xml:space="preserve"> est le suivant :</w:t>
      </w:r>
    </w:p>
    <w:p w14:paraId="5B9FC6FF" w14:textId="77777777" w:rsidR="001E4DD2" w:rsidRPr="00C27147" w:rsidRDefault="00890F63" w:rsidP="001E4DD2">
      <w:pPr>
        <w:numPr>
          <w:ilvl w:val="0"/>
          <w:numId w:val="10"/>
        </w:numPr>
        <w:spacing w:after="0" w:line="240" w:lineRule="auto"/>
        <w:jc w:val="both"/>
        <w:rPr>
          <w:rFonts w:ascii="Arial" w:eastAsia="Calibri" w:hAnsi="Arial" w:cs="Arial"/>
        </w:rPr>
      </w:pPr>
      <w:r>
        <w:rPr>
          <w:rFonts w:ascii="Arial" w:eastAsia="Calibri" w:hAnsi="Arial" w:cs="Arial"/>
        </w:rPr>
        <w:t>40</w:t>
      </w:r>
      <w:r w:rsidR="001E4DD2" w:rsidRPr="00C27147">
        <w:rPr>
          <w:rFonts w:ascii="Arial" w:eastAsia="Calibri" w:hAnsi="Arial" w:cs="Arial"/>
        </w:rPr>
        <w:t xml:space="preserve"> % pour la qualité de service ;</w:t>
      </w:r>
      <w:r w:rsidR="001E4DD2" w:rsidRPr="00C27147">
        <w:rPr>
          <w:rFonts w:ascii="Arial" w:eastAsia="Calibri" w:hAnsi="Arial" w:cs="Arial"/>
        </w:rPr>
        <w:tab/>
      </w:r>
    </w:p>
    <w:p w14:paraId="1BA2152E" w14:textId="77777777" w:rsidR="001E4DD2" w:rsidRPr="00C27147" w:rsidRDefault="00890F63" w:rsidP="001E4DD2">
      <w:pPr>
        <w:numPr>
          <w:ilvl w:val="0"/>
          <w:numId w:val="10"/>
        </w:numPr>
        <w:spacing w:after="0" w:line="240" w:lineRule="auto"/>
        <w:jc w:val="both"/>
        <w:rPr>
          <w:rFonts w:ascii="Arial" w:eastAsia="Calibri" w:hAnsi="Arial" w:cs="Arial"/>
        </w:rPr>
      </w:pPr>
      <w:r>
        <w:rPr>
          <w:rFonts w:ascii="Arial" w:eastAsia="Calibri" w:hAnsi="Arial" w:cs="Arial"/>
        </w:rPr>
        <w:lastRenderedPageBreak/>
        <w:t>40</w:t>
      </w:r>
      <w:r w:rsidR="001E4DD2" w:rsidRPr="00C27147">
        <w:rPr>
          <w:rFonts w:ascii="Arial" w:eastAsia="Calibri" w:hAnsi="Arial" w:cs="Arial"/>
        </w:rPr>
        <w:t xml:space="preserve"> % pour la maîtrise des risques ;</w:t>
      </w:r>
    </w:p>
    <w:p w14:paraId="341358CF" w14:textId="77777777" w:rsidR="001E4DD2" w:rsidRDefault="00890F63" w:rsidP="001E4DD2">
      <w:pPr>
        <w:numPr>
          <w:ilvl w:val="0"/>
          <w:numId w:val="10"/>
        </w:numPr>
        <w:spacing w:after="0" w:line="240" w:lineRule="auto"/>
        <w:jc w:val="both"/>
        <w:rPr>
          <w:rFonts w:ascii="Arial" w:eastAsia="Calibri" w:hAnsi="Arial" w:cs="Arial"/>
        </w:rPr>
      </w:pPr>
      <w:r>
        <w:rPr>
          <w:rFonts w:ascii="Arial" w:eastAsia="Calibri" w:hAnsi="Arial" w:cs="Arial"/>
        </w:rPr>
        <w:t>20</w:t>
      </w:r>
      <w:r w:rsidR="001E4DD2" w:rsidRPr="00C27147">
        <w:rPr>
          <w:rFonts w:ascii="Arial" w:eastAsia="Calibri" w:hAnsi="Arial" w:cs="Arial"/>
        </w:rPr>
        <w:t xml:space="preserve"> %</w:t>
      </w:r>
      <w:r w:rsidR="001E4DD2" w:rsidRPr="001E4DD2">
        <w:rPr>
          <w:rFonts w:ascii="Arial" w:eastAsia="Calibri" w:hAnsi="Arial" w:cs="Arial"/>
        </w:rPr>
        <w:t xml:space="preserve"> pour la performance économique et sociale</w:t>
      </w:r>
    </w:p>
    <w:p w14:paraId="6542C188" w14:textId="77777777" w:rsidR="001E4DD2" w:rsidRPr="001E4DD2" w:rsidRDefault="001E4DD2" w:rsidP="00C27147">
      <w:pPr>
        <w:spacing w:after="0" w:line="240" w:lineRule="auto"/>
        <w:ind w:left="360"/>
        <w:jc w:val="both"/>
        <w:rPr>
          <w:rFonts w:ascii="Arial" w:eastAsia="Calibri" w:hAnsi="Arial" w:cs="Arial"/>
        </w:rPr>
      </w:pPr>
    </w:p>
    <w:p w14:paraId="4D07716C" w14:textId="77777777" w:rsidR="001E4DD2" w:rsidRPr="001E4DD2" w:rsidRDefault="001E4DD2" w:rsidP="001E4DD2">
      <w:pPr>
        <w:jc w:val="both"/>
        <w:rPr>
          <w:rFonts w:ascii="Arial" w:eastAsia="Calibri" w:hAnsi="Arial" w:cs="Arial"/>
          <w:b/>
          <w:sz w:val="24"/>
          <w:u w:val="single"/>
        </w:rPr>
      </w:pPr>
      <w:r w:rsidRPr="001E4DD2">
        <w:rPr>
          <w:rFonts w:ascii="Arial" w:eastAsia="Calibri" w:hAnsi="Arial" w:cs="Arial"/>
          <w:b/>
          <w:sz w:val="24"/>
          <w:u w:val="single"/>
        </w:rPr>
        <w:t>La performance collective de branche se calcule selon la formule suivante :</w:t>
      </w:r>
    </w:p>
    <w:p w14:paraId="31970F1B" w14:textId="77777777" w:rsidR="001E4DD2" w:rsidRPr="001E4DD2" w:rsidRDefault="001E4DD2" w:rsidP="001E4DD2">
      <w:pPr>
        <w:pBdr>
          <w:top w:val="single" w:sz="6" w:space="1" w:color="auto"/>
          <w:left w:val="single" w:sz="6" w:space="4" w:color="auto"/>
          <w:bottom w:val="single" w:sz="6" w:space="1" w:color="auto"/>
          <w:right w:val="single" w:sz="6" w:space="4" w:color="auto"/>
        </w:pBdr>
        <w:jc w:val="both"/>
        <w:rPr>
          <w:rFonts w:ascii="Arial" w:eastAsia="Calibri" w:hAnsi="Arial" w:cs="Arial"/>
          <w:b/>
        </w:rPr>
      </w:pPr>
    </w:p>
    <w:p w14:paraId="0B2B549B" w14:textId="77777777" w:rsidR="001E4DD2" w:rsidRPr="001E4DD2" w:rsidRDefault="001E4DD2" w:rsidP="001E4DD2">
      <w:pPr>
        <w:pBdr>
          <w:top w:val="single" w:sz="6" w:space="1" w:color="auto"/>
          <w:left w:val="single" w:sz="6" w:space="4" w:color="auto"/>
          <w:bottom w:val="single" w:sz="6" w:space="1" w:color="auto"/>
          <w:right w:val="single" w:sz="6" w:space="4" w:color="auto"/>
        </w:pBdr>
        <w:jc w:val="both"/>
        <w:rPr>
          <w:rFonts w:ascii="Arial" w:eastAsia="Calibri" w:hAnsi="Arial" w:cs="Arial"/>
          <w:b/>
        </w:rPr>
      </w:pPr>
      <w:r w:rsidRPr="001E4DD2">
        <w:rPr>
          <w:rFonts w:ascii="Arial" w:eastAsia="Calibri" w:hAnsi="Arial" w:cs="Arial"/>
          <w:b/>
        </w:rPr>
        <w:t xml:space="preserve">LE TAUX DE REUSSITE AU NIVEAU NATIONAL = </w:t>
      </w:r>
    </w:p>
    <w:p w14:paraId="185970F6" w14:textId="77777777" w:rsidR="001E4DD2" w:rsidRPr="001E4DD2" w:rsidRDefault="001E4DD2" w:rsidP="001E4DD2">
      <w:pPr>
        <w:pBdr>
          <w:top w:val="single" w:sz="6" w:space="1" w:color="auto"/>
          <w:left w:val="single" w:sz="6" w:space="4" w:color="auto"/>
          <w:bottom w:val="single" w:sz="6" w:space="1" w:color="auto"/>
          <w:right w:val="single" w:sz="6" w:space="4" w:color="auto"/>
        </w:pBdr>
        <w:jc w:val="both"/>
        <w:rPr>
          <w:rFonts w:ascii="Arial" w:eastAsia="Calibri" w:hAnsi="Arial" w:cs="Arial"/>
          <w:b/>
        </w:rPr>
      </w:pPr>
      <w:r w:rsidRPr="00C27147">
        <w:rPr>
          <w:rFonts w:ascii="Arial" w:eastAsia="Calibri" w:hAnsi="Arial" w:cs="Arial"/>
          <w:b/>
        </w:rPr>
        <w:t>(Taux de réussite Qualité de service x 35) + (Taux de réussite Gestion du risque x 35) + (Taux de réussite Performance économique et sociale x 30)</w:t>
      </w:r>
    </w:p>
    <w:p w14:paraId="3A4F5F1D" w14:textId="77777777" w:rsidR="001E4DD2" w:rsidRPr="001E4DD2" w:rsidRDefault="001E4DD2" w:rsidP="001E4DD2">
      <w:pPr>
        <w:pBdr>
          <w:top w:val="single" w:sz="6" w:space="1" w:color="auto"/>
          <w:left w:val="single" w:sz="6" w:space="4" w:color="auto"/>
          <w:bottom w:val="single" w:sz="6" w:space="1" w:color="auto"/>
          <w:right w:val="single" w:sz="6" w:space="4" w:color="auto"/>
        </w:pBdr>
        <w:spacing w:after="0"/>
        <w:jc w:val="both"/>
        <w:rPr>
          <w:rFonts w:ascii="Arial" w:eastAsia="Calibri" w:hAnsi="Arial" w:cs="Arial"/>
          <w:b/>
        </w:rPr>
      </w:pPr>
    </w:p>
    <w:p w14:paraId="1200BBE5" w14:textId="77777777" w:rsidR="001E4DD2" w:rsidRPr="001E4DD2" w:rsidRDefault="001E4DD2" w:rsidP="001E4DD2">
      <w:pPr>
        <w:jc w:val="both"/>
        <w:rPr>
          <w:rFonts w:ascii="Arial" w:eastAsia="Calibri" w:hAnsi="Arial" w:cs="Arial"/>
        </w:rPr>
      </w:pPr>
    </w:p>
    <w:p w14:paraId="41350A4C" w14:textId="77777777" w:rsidR="001E4DD2" w:rsidRPr="001E4DD2" w:rsidRDefault="001E4DD2" w:rsidP="001E4DD2">
      <w:pPr>
        <w:spacing w:after="0"/>
        <w:jc w:val="both"/>
        <w:rPr>
          <w:rFonts w:ascii="Arial" w:eastAsia="Calibri" w:hAnsi="Arial" w:cs="Arial"/>
          <w:sz w:val="24"/>
        </w:rPr>
      </w:pPr>
      <w:r w:rsidRPr="001E4DD2">
        <w:rPr>
          <w:rFonts w:ascii="Arial" w:eastAsia="Calibri" w:hAnsi="Arial" w:cs="Arial"/>
          <w:sz w:val="24"/>
        </w:rPr>
        <w:t>Le seuil de déclenchement de l’intéressement est fixé pour les objectifs de performance collective nationale à 50 %.</w:t>
      </w:r>
    </w:p>
    <w:p w14:paraId="2AD8D1BD" w14:textId="77777777" w:rsidR="001E4DD2" w:rsidRPr="001E4DD2" w:rsidRDefault="001E4DD2" w:rsidP="001E4DD2">
      <w:pPr>
        <w:spacing w:after="0"/>
        <w:jc w:val="both"/>
        <w:rPr>
          <w:rFonts w:ascii="Arial" w:eastAsia="Calibri" w:hAnsi="Arial" w:cs="Arial"/>
          <w:sz w:val="24"/>
        </w:rPr>
      </w:pPr>
      <w:r w:rsidRPr="001E4DD2">
        <w:rPr>
          <w:rFonts w:ascii="Arial" w:eastAsia="Calibri" w:hAnsi="Arial" w:cs="Arial"/>
          <w:sz w:val="24"/>
        </w:rPr>
        <w:t>Si le résultat ne dépasse pas 50%, le montant de la part nationale est nul.</w:t>
      </w:r>
    </w:p>
    <w:p w14:paraId="5AF3081D" w14:textId="77777777" w:rsidR="001E4DD2" w:rsidRPr="001E4DD2" w:rsidRDefault="001E4DD2" w:rsidP="001E4DD2">
      <w:pPr>
        <w:jc w:val="both"/>
        <w:rPr>
          <w:rFonts w:ascii="Arial" w:eastAsia="Calibri" w:hAnsi="Arial" w:cs="Arial"/>
          <w:sz w:val="24"/>
        </w:rPr>
      </w:pPr>
      <w:r w:rsidRPr="001E4DD2">
        <w:rPr>
          <w:rFonts w:ascii="Arial" w:eastAsia="Calibri" w:hAnsi="Arial" w:cs="Arial"/>
          <w:sz w:val="24"/>
        </w:rPr>
        <w:t>Passé ce seuil de 50 %, le taux de réussite national est appliqué à la part nationale d’intéressement.</w:t>
      </w:r>
    </w:p>
    <w:p w14:paraId="388B332D" w14:textId="77777777" w:rsidR="001E4DD2" w:rsidRDefault="001E4DD2" w:rsidP="00522B30">
      <w:pPr>
        <w:jc w:val="both"/>
        <w:rPr>
          <w:rFonts w:ascii="Arial" w:hAnsi="Arial" w:cs="Arial"/>
          <w:sz w:val="24"/>
          <w:szCs w:val="24"/>
        </w:rPr>
      </w:pPr>
    </w:p>
    <w:p w14:paraId="4F371BBD" w14:textId="77777777" w:rsidR="001E4DD2" w:rsidRPr="001E4DD2" w:rsidRDefault="001E4DD2" w:rsidP="001E4DD2">
      <w:pPr>
        <w:jc w:val="both"/>
        <w:rPr>
          <w:rFonts w:ascii="Arial" w:eastAsia="Calibri" w:hAnsi="Arial" w:cs="Arial"/>
          <w:u w:val="single"/>
        </w:rPr>
      </w:pPr>
      <w:r w:rsidRPr="001E4DD2">
        <w:rPr>
          <w:rFonts w:ascii="Arial" w:eastAsia="Calibri" w:hAnsi="Arial" w:cs="Arial"/>
          <w:b/>
          <w:sz w:val="24"/>
          <w:u w:val="single"/>
        </w:rPr>
        <w:t>La performance locale s’exprime par le rapport</w:t>
      </w:r>
      <w:r w:rsidRPr="001E4DD2">
        <w:rPr>
          <w:rFonts w:ascii="Arial" w:eastAsia="Calibri" w:hAnsi="Arial" w:cs="Arial"/>
          <w:sz w:val="24"/>
          <w:u w:val="single"/>
        </w:rPr>
        <w:t>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42"/>
        <w:gridCol w:w="6480"/>
      </w:tblGrid>
      <w:tr w:rsidR="001E4DD2" w:rsidRPr="001E4DD2" w14:paraId="4F77EE36" w14:textId="77777777" w:rsidTr="00E25D9F">
        <w:trPr>
          <w:cantSplit/>
          <w:trHeight w:val="209"/>
        </w:trPr>
        <w:tc>
          <w:tcPr>
            <w:tcW w:w="2842" w:type="dxa"/>
            <w:vMerge w:val="restart"/>
            <w:tcBorders>
              <w:top w:val="single" w:sz="4" w:space="0" w:color="auto"/>
              <w:left w:val="single" w:sz="4" w:space="0" w:color="auto"/>
              <w:bottom w:val="single" w:sz="4" w:space="0" w:color="auto"/>
              <w:right w:val="nil"/>
            </w:tcBorders>
            <w:shd w:val="clear" w:color="auto" w:fill="auto"/>
            <w:vAlign w:val="center"/>
          </w:tcPr>
          <w:p w14:paraId="10300C10" w14:textId="77777777" w:rsidR="001E4DD2" w:rsidRPr="001E4DD2" w:rsidRDefault="001E4DD2" w:rsidP="001E4DD2">
            <w:pPr>
              <w:autoSpaceDE w:val="0"/>
              <w:autoSpaceDN w:val="0"/>
              <w:spacing w:after="0" w:line="240" w:lineRule="auto"/>
              <w:ind w:left="-113"/>
              <w:jc w:val="both"/>
              <w:rPr>
                <w:rFonts w:ascii="Arial" w:eastAsia="Times New Roman" w:hAnsi="Arial" w:cs="Arial"/>
                <w:lang w:eastAsia="fr-FR"/>
              </w:rPr>
            </w:pPr>
            <w:r w:rsidRPr="001E4DD2">
              <w:rPr>
                <w:rFonts w:ascii="Arial" w:eastAsia="Times New Roman" w:hAnsi="Arial" w:cs="Arial"/>
                <w:b/>
                <w:bCs/>
                <w:lang w:eastAsia="fr-FR"/>
              </w:rPr>
              <w:t xml:space="preserve"> Taux de Réussite Locale= </w:t>
            </w:r>
          </w:p>
        </w:tc>
        <w:tc>
          <w:tcPr>
            <w:tcW w:w="6480" w:type="dxa"/>
            <w:tcBorders>
              <w:top w:val="single" w:sz="4" w:space="0" w:color="auto"/>
              <w:left w:val="nil"/>
              <w:bottom w:val="single" w:sz="8" w:space="0" w:color="auto"/>
              <w:right w:val="single" w:sz="4" w:space="0" w:color="auto"/>
            </w:tcBorders>
            <w:shd w:val="clear" w:color="auto" w:fill="auto"/>
          </w:tcPr>
          <w:p w14:paraId="1E4B7298" w14:textId="77777777" w:rsidR="001E4DD2" w:rsidRPr="001E4DD2" w:rsidRDefault="001E4DD2" w:rsidP="001E4DD2">
            <w:pPr>
              <w:keepNext/>
              <w:tabs>
                <w:tab w:val="left" w:pos="720"/>
                <w:tab w:val="left" w:pos="993"/>
              </w:tabs>
              <w:overflowPunct w:val="0"/>
              <w:autoSpaceDE w:val="0"/>
              <w:autoSpaceDN w:val="0"/>
              <w:adjustRightInd w:val="0"/>
              <w:spacing w:before="60" w:after="60" w:line="240" w:lineRule="auto"/>
              <w:jc w:val="both"/>
              <w:outlineLvl w:val="2"/>
              <w:rPr>
                <w:rFonts w:ascii="Arial" w:eastAsia="Times New Roman" w:hAnsi="Arial" w:cs="Arial"/>
                <w:b/>
                <w:lang w:eastAsia="fr-FR"/>
              </w:rPr>
            </w:pPr>
            <w:r w:rsidRPr="001E4DD2">
              <w:rPr>
                <w:rFonts w:ascii="Arial" w:eastAsia="Times New Roman" w:hAnsi="Arial" w:cs="Arial"/>
                <w:b/>
                <w:lang w:eastAsia="fr-FR"/>
              </w:rPr>
              <w:t xml:space="preserve">Montant des points acquis au titre des objectifs </w:t>
            </w:r>
            <w:r w:rsidR="00716792">
              <w:rPr>
                <w:rFonts w:ascii="Arial" w:eastAsia="Times New Roman" w:hAnsi="Arial" w:cs="Arial"/>
                <w:b/>
                <w:lang w:eastAsia="fr-FR"/>
              </w:rPr>
              <w:t xml:space="preserve">locaux </w:t>
            </w:r>
            <w:r w:rsidRPr="001E4DD2">
              <w:rPr>
                <w:rFonts w:ascii="Arial" w:eastAsia="Times New Roman" w:hAnsi="Arial" w:cs="Arial"/>
                <w:b/>
                <w:lang w:eastAsia="fr-FR"/>
              </w:rPr>
              <w:t>réalisés</w:t>
            </w:r>
            <w:r w:rsidR="00514D3B">
              <w:rPr>
                <w:rFonts w:ascii="Arial" w:eastAsia="Times New Roman" w:hAnsi="Arial" w:cs="Arial"/>
                <w:b/>
                <w:lang w:eastAsia="fr-FR"/>
              </w:rPr>
              <w:t xml:space="preserve"> * </w:t>
            </w:r>
          </w:p>
        </w:tc>
      </w:tr>
      <w:tr w:rsidR="001E4DD2" w:rsidRPr="001E4DD2" w14:paraId="07C18CD5" w14:textId="77777777" w:rsidTr="00E25D9F">
        <w:trPr>
          <w:cantSplit/>
          <w:trHeight w:val="221"/>
        </w:trPr>
        <w:tc>
          <w:tcPr>
            <w:tcW w:w="2842" w:type="dxa"/>
            <w:vMerge/>
            <w:tcBorders>
              <w:top w:val="single" w:sz="4" w:space="0" w:color="auto"/>
              <w:left w:val="single" w:sz="4" w:space="0" w:color="auto"/>
              <w:bottom w:val="single" w:sz="4" w:space="0" w:color="auto"/>
              <w:right w:val="nil"/>
            </w:tcBorders>
            <w:shd w:val="clear" w:color="auto" w:fill="auto"/>
            <w:vAlign w:val="center"/>
          </w:tcPr>
          <w:p w14:paraId="46FA61E9" w14:textId="77777777" w:rsidR="001E4DD2" w:rsidRPr="001E4DD2" w:rsidRDefault="001E4DD2" w:rsidP="001E4DD2">
            <w:pPr>
              <w:rPr>
                <w:rFonts w:ascii="Arial" w:eastAsia="Calibri" w:hAnsi="Arial" w:cs="Arial"/>
              </w:rPr>
            </w:pPr>
          </w:p>
        </w:tc>
        <w:tc>
          <w:tcPr>
            <w:tcW w:w="6480" w:type="dxa"/>
            <w:tcBorders>
              <w:top w:val="single" w:sz="8" w:space="0" w:color="auto"/>
              <w:left w:val="nil"/>
              <w:bottom w:val="single" w:sz="4" w:space="0" w:color="auto"/>
              <w:right w:val="single" w:sz="4" w:space="0" w:color="auto"/>
            </w:tcBorders>
            <w:shd w:val="clear" w:color="auto" w:fill="auto"/>
          </w:tcPr>
          <w:p w14:paraId="0E8B0EC0" w14:textId="77777777" w:rsidR="001E4DD2" w:rsidRPr="001E4DD2" w:rsidRDefault="001E4DD2" w:rsidP="001E4DD2">
            <w:pPr>
              <w:tabs>
                <w:tab w:val="left" w:pos="1276"/>
              </w:tabs>
              <w:spacing w:before="60" w:after="60"/>
              <w:ind w:left="-57"/>
              <w:jc w:val="both"/>
              <w:rPr>
                <w:rFonts w:ascii="Arial" w:eastAsia="Calibri" w:hAnsi="Arial" w:cs="Arial"/>
              </w:rPr>
            </w:pPr>
            <w:r w:rsidRPr="001E4DD2">
              <w:rPr>
                <w:rFonts w:ascii="Arial" w:eastAsia="Calibri" w:hAnsi="Arial" w:cs="Arial"/>
                <w:b/>
                <w:bCs/>
              </w:rPr>
              <w:t>Montant des points théoriques à atteindre</w:t>
            </w:r>
          </w:p>
        </w:tc>
      </w:tr>
    </w:tbl>
    <w:p w14:paraId="274479E2" w14:textId="77777777" w:rsidR="001E4DD2" w:rsidRPr="00514D3B" w:rsidRDefault="00514D3B" w:rsidP="00514D3B">
      <w:pPr>
        <w:jc w:val="both"/>
        <w:rPr>
          <w:rFonts w:ascii="Arial" w:eastAsia="Calibri" w:hAnsi="Arial" w:cs="Arial"/>
        </w:rPr>
      </w:pPr>
      <w:r>
        <w:rPr>
          <w:rFonts w:ascii="Arial" w:eastAsia="Calibri" w:hAnsi="Arial" w:cs="Arial"/>
        </w:rPr>
        <w:t>*</w:t>
      </w:r>
      <w:r w:rsidR="000050A3">
        <w:rPr>
          <w:rFonts w:ascii="Arial" w:eastAsia="Calibri" w:hAnsi="Arial" w:cs="Arial"/>
        </w:rPr>
        <w:t xml:space="preserve"> en déclinaison</w:t>
      </w:r>
      <w:r>
        <w:rPr>
          <w:rFonts w:ascii="Arial" w:eastAsia="Calibri" w:hAnsi="Arial" w:cs="Arial"/>
        </w:rPr>
        <w:t xml:space="preserve"> de l’objectif national</w:t>
      </w:r>
    </w:p>
    <w:p w14:paraId="090496EA" w14:textId="77777777" w:rsidR="001E4DD2" w:rsidRPr="001E4DD2" w:rsidRDefault="001E4DD2" w:rsidP="001E4DD2">
      <w:pPr>
        <w:spacing w:after="0"/>
        <w:jc w:val="both"/>
        <w:outlineLvl w:val="0"/>
        <w:rPr>
          <w:rFonts w:ascii="Arial" w:eastAsia="Calibri" w:hAnsi="Arial" w:cs="Arial"/>
        </w:rPr>
      </w:pPr>
      <w:r w:rsidRPr="001E4DD2">
        <w:rPr>
          <w:rFonts w:ascii="Arial" w:eastAsia="Calibri" w:hAnsi="Arial" w:cs="Arial"/>
        </w:rPr>
        <w:t>Si un organisme local ne dépasse pas 50 % des points totalisables, le montant de son intéressement pour la partie locale sera nul.</w:t>
      </w:r>
    </w:p>
    <w:p w14:paraId="101E513F" w14:textId="77777777" w:rsidR="001E4DD2" w:rsidRPr="001E4DD2" w:rsidRDefault="001E4DD2" w:rsidP="001E4DD2">
      <w:pPr>
        <w:jc w:val="both"/>
        <w:rPr>
          <w:rFonts w:ascii="Arial" w:eastAsia="Calibri" w:hAnsi="Arial" w:cs="Arial"/>
        </w:rPr>
      </w:pPr>
      <w:r w:rsidRPr="001E4DD2">
        <w:rPr>
          <w:rFonts w:ascii="Arial" w:eastAsia="Calibri" w:hAnsi="Arial" w:cs="Arial"/>
        </w:rPr>
        <w:t>Passé ce seuil de 50%, le taux de réussite locale est appliqué à la part locale d’intéressement.</w:t>
      </w:r>
    </w:p>
    <w:p w14:paraId="761FA73D" w14:textId="77777777" w:rsidR="001E4DD2" w:rsidRDefault="001E4DD2" w:rsidP="00522B30">
      <w:pPr>
        <w:jc w:val="both"/>
        <w:rPr>
          <w:rFonts w:ascii="Arial" w:hAnsi="Arial" w:cs="Arial"/>
          <w:sz w:val="24"/>
          <w:szCs w:val="24"/>
        </w:rPr>
      </w:pPr>
    </w:p>
    <w:p w14:paraId="375FC8B2" w14:textId="77777777" w:rsidR="00622602" w:rsidRPr="00B6533F" w:rsidRDefault="00B6533F" w:rsidP="00B6533F">
      <w:pPr>
        <w:pStyle w:val="Paragraphedeliste"/>
        <w:numPr>
          <w:ilvl w:val="1"/>
          <w:numId w:val="3"/>
        </w:numPr>
        <w:jc w:val="both"/>
        <w:rPr>
          <w:rFonts w:ascii="Arial" w:hAnsi="Arial" w:cs="Arial"/>
          <w:b/>
          <w:sz w:val="24"/>
          <w:szCs w:val="24"/>
        </w:rPr>
      </w:pPr>
      <w:r w:rsidRPr="00B6533F">
        <w:rPr>
          <w:rFonts w:ascii="Arial" w:hAnsi="Arial" w:cs="Arial"/>
          <w:b/>
          <w:sz w:val="24"/>
          <w:szCs w:val="24"/>
        </w:rPr>
        <w:lastRenderedPageBreak/>
        <w:t>Montant théorique par ETP = Part individuelle totale d’intéressement</w:t>
      </w:r>
    </w:p>
    <w:p w14:paraId="70A3201D" w14:textId="77777777" w:rsidR="00C61989" w:rsidRDefault="00C61989" w:rsidP="00C61989">
      <w:pPr>
        <w:pStyle w:val="Paragraphedeliste"/>
        <w:ind w:left="765"/>
        <w:jc w:val="both"/>
        <w:rPr>
          <w:rFonts w:ascii="Arial" w:hAnsi="Arial" w:cs="Arial"/>
          <w:sz w:val="24"/>
          <w:szCs w:val="24"/>
        </w:rPr>
      </w:pPr>
    </w:p>
    <w:p w14:paraId="3D13F55E" w14:textId="77777777" w:rsidR="00C61989" w:rsidRPr="00C61989" w:rsidRDefault="00C61989" w:rsidP="00C61989">
      <w:pPr>
        <w:pStyle w:val="Paragraphedeliste"/>
        <w:ind w:left="765"/>
        <w:jc w:val="both"/>
        <w:rPr>
          <w:rFonts w:ascii="Arial" w:hAnsi="Arial" w:cs="Arial"/>
          <w:sz w:val="24"/>
          <w:szCs w:val="24"/>
        </w:rPr>
      </w:pPr>
      <w:r w:rsidRPr="00C61989">
        <w:rPr>
          <w:rFonts w:ascii="Arial" w:hAnsi="Arial" w:cs="Arial"/>
          <w:sz w:val="24"/>
          <w:szCs w:val="24"/>
        </w:rPr>
        <w:t>Pour chacune des deux enveloppes, nationale et locale, est calculé un montant théorique par ETP :</w:t>
      </w:r>
    </w:p>
    <w:p w14:paraId="41B8E24D" w14:textId="77777777" w:rsidR="00C61989" w:rsidRPr="001E4DD2" w:rsidRDefault="00C61989" w:rsidP="001E4DD2">
      <w:pPr>
        <w:pStyle w:val="Paragraphedeliste"/>
        <w:spacing w:after="0"/>
        <w:ind w:left="765"/>
        <w:jc w:val="both"/>
        <w:rPr>
          <w:rFonts w:ascii="Arial" w:hAnsi="Arial" w:cs="Arial"/>
          <w:sz w:val="24"/>
          <w:szCs w:val="24"/>
        </w:rPr>
      </w:pPr>
      <w:r w:rsidRPr="00C61989">
        <w:rPr>
          <w:rFonts w:ascii="Arial" w:hAnsi="Arial" w:cs="Arial"/>
          <w:sz w:val="24"/>
          <w:szCs w:val="24"/>
        </w:rPr>
        <w:t>•</w:t>
      </w:r>
      <w:r w:rsidRPr="00C61989">
        <w:rPr>
          <w:rFonts w:ascii="Arial" w:hAnsi="Arial" w:cs="Arial"/>
          <w:sz w:val="24"/>
          <w:szCs w:val="24"/>
        </w:rPr>
        <w:tab/>
        <w:t>Masse nationale d'intéressement / Nombre d’ETP de l'Assurance maladie él</w:t>
      </w:r>
      <w:r w:rsidR="001E4DD2">
        <w:rPr>
          <w:rFonts w:ascii="Arial" w:hAnsi="Arial" w:cs="Arial"/>
          <w:sz w:val="24"/>
          <w:szCs w:val="24"/>
        </w:rPr>
        <w:t>igibles selon le présent accord</w:t>
      </w:r>
    </w:p>
    <w:p w14:paraId="6CCE84ED" w14:textId="77777777" w:rsidR="00C61989" w:rsidRPr="00C61989" w:rsidRDefault="00C61989" w:rsidP="00C61989">
      <w:pPr>
        <w:pStyle w:val="Paragraphedeliste"/>
        <w:ind w:left="765"/>
        <w:jc w:val="both"/>
        <w:rPr>
          <w:rFonts w:ascii="Arial" w:hAnsi="Arial" w:cs="Arial"/>
          <w:sz w:val="24"/>
          <w:szCs w:val="24"/>
        </w:rPr>
      </w:pPr>
      <w:r w:rsidRPr="00C61989">
        <w:rPr>
          <w:rFonts w:ascii="Arial" w:hAnsi="Arial" w:cs="Arial"/>
          <w:sz w:val="24"/>
          <w:szCs w:val="24"/>
        </w:rPr>
        <w:t>•</w:t>
      </w:r>
      <w:r w:rsidRPr="00C61989">
        <w:rPr>
          <w:rFonts w:ascii="Arial" w:hAnsi="Arial" w:cs="Arial"/>
          <w:sz w:val="24"/>
          <w:szCs w:val="24"/>
        </w:rPr>
        <w:tab/>
        <w:t>Masse locale d'intéressement / Nombre d’ETP de l'Assurance maladie éligibles selon le présent accord</w:t>
      </w:r>
    </w:p>
    <w:p w14:paraId="49CE79F3" w14:textId="77777777" w:rsidR="00C61989" w:rsidRPr="001E4DD2" w:rsidRDefault="001E4DD2" w:rsidP="001E4DD2">
      <w:pPr>
        <w:pStyle w:val="Paragraphedeliste"/>
        <w:ind w:left="765"/>
        <w:jc w:val="both"/>
        <w:rPr>
          <w:rFonts w:ascii="Arial" w:hAnsi="Arial" w:cs="Arial"/>
          <w:sz w:val="24"/>
          <w:szCs w:val="24"/>
        </w:rPr>
      </w:pPr>
      <w:r>
        <w:rPr>
          <w:rFonts w:ascii="Arial" w:hAnsi="Arial" w:cs="Arial"/>
          <w:sz w:val="24"/>
          <w:szCs w:val="24"/>
        </w:rPr>
        <w:tab/>
      </w:r>
    </w:p>
    <w:p w14:paraId="112930E1" w14:textId="77777777" w:rsidR="00C61989" w:rsidRPr="00C61989" w:rsidRDefault="00C61989" w:rsidP="00C61989">
      <w:pPr>
        <w:pStyle w:val="Paragraphedeliste"/>
        <w:ind w:left="765"/>
        <w:jc w:val="both"/>
        <w:rPr>
          <w:rFonts w:ascii="Arial" w:hAnsi="Arial" w:cs="Arial"/>
          <w:sz w:val="24"/>
          <w:szCs w:val="24"/>
        </w:rPr>
      </w:pPr>
      <w:r w:rsidRPr="00C61989">
        <w:rPr>
          <w:rFonts w:ascii="Arial" w:hAnsi="Arial" w:cs="Arial"/>
          <w:sz w:val="24"/>
          <w:szCs w:val="24"/>
        </w:rPr>
        <w:t>Le montant théorique de l'intéressement est uniforme pour l'ensemble de l'Assurance maladie et indépendant des différents fonds de gestion qui permettent de le financer.</w:t>
      </w:r>
    </w:p>
    <w:p w14:paraId="7444D3CB" w14:textId="77777777" w:rsidR="00C61989" w:rsidRPr="00C61989" w:rsidRDefault="00C61989" w:rsidP="00C61989">
      <w:pPr>
        <w:pStyle w:val="Paragraphedeliste"/>
        <w:ind w:left="765"/>
        <w:jc w:val="both"/>
        <w:rPr>
          <w:rFonts w:ascii="Arial" w:hAnsi="Arial" w:cs="Arial"/>
          <w:sz w:val="24"/>
          <w:szCs w:val="24"/>
        </w:rPr>
      </w:pPr>
      <w:r w:rsidRPr="00C61989">
        <w:rPr>
          <w:rFonts w:ascii="Arial" w:hAnsi="Arial" w:cs="Arial"/>
          <w:sz w:val="24"/>
          <w:szCs w:val="24"/>
        </w:rPr>
        <w:tab/>
      </w:r>
    </w:p>
    <w:p w14:paraId="0F7E0B75" w14:textId="77777777" w:rsidR="00C61989" w:rsidRPr="00C61989" w:rsidRDefault="00C61989" w:rsidP="00C61989">
      <w:pPr>
        <w:pStyle w:val="Paragraphedeliste"/>
        <w:ind w:left="765"/>
        <w:jc w:val="both"/>
        <w:rPr>
          <w:rFonts w:ascii="Arial" w:hAnsi="Arial" w:cs="Arial"/>
          <w:sz w:val="24"/>
          <w:szCs w:val="24"/>
        </w:rPr>
      </w:pPr>
      <w:r w:rsidRPr="00C61989">
        <w:rPr>
          <w:rFonts w:ascii="Arial" w:hAnsi="Arial" w:cs="Arial"/>
          <w:sz w:val="24"/>
          <w:szCs w:val="24"/>
        </w:rPr>
        <w:t>Ainsi, l’intéressement des salariés résultera de deux composantes :</w:t>
      </w:r>
    </w:p>
    <w:p w14:paraId="718A52F4" w14:textId="77777777" w:rsidR="00C61989" w:rsidRPr="001E4DD2" w:rsidRDefault="00C61989" w:rsidP="001E4DD2">
      <w:pPr>
        <w:pStyle w:val="Paragraphedeliste"/>
        <w:ind w:left="765"/>
        <w:jc w:val="both"/>
        <w:rPr>
          <w:rFonts w:ascii="Arial" w:hAnsi="Arial" w:cs="Arial"/>
          <w:sz w:val="24"/>
          <w:szCs w:val="24"/>
        </w:rPr>
      </w:pPr>
      <w:r w:rsidRPr="00C61989">
        <w:rPr>
          <w:rFonts w:ascii="Arial" w:hAnsi="Arial" w:cs="Arial"/>
          <w:sz w:val="24"/>
          <w:szCs w:val="24"/>
        </w:rPr>
        <w:t>•</w:t>
      </w:r>
      <w:r w:rsidRPr="00C61989">
        <w:rPr>
          <w:rFonts w:ascii="Arial" w:hAnsi="Arial" w:cs="Arial"/>
          <w:sz w:val="24"/>
          <w:szCs w:val="24"/>
        </w:rPr>
        <w:tab/>
        <w:t>Un montant par ETP, pour la partie nationale, appelé Part Individuelle Nationale d’Intéressement (PINI)</w:t>
      </w:r>
    </w:p>
    <w:p w14:paraId="629D5778" w14:textId="77777777" w:rsidR="00C61989" w:rsidRPr="00622602" w:rsidRDefault="00C61989" w:rsidP="00C61989">
      <w:pPr>
        <w:pStyle w:val="Paragraphedeliste"/>
        <w:ind w:left="765"/>
        <w:jc w:val="both"/>
        <w:rPr>
          <w:rFonts w:ascii="Arial" w:hAnsi="Arial" w:cs="Arial"/>
          <w:sz w:val="24"/>
          <w:szCs w:val="24"/>
        </w:rPr>
      </w:pPr>
      <w:r w:rsidRPr="00C61989">
        <w:rPr>
          <w:rFonts w:ascii="Arial" w:hAnsi="Arial" w:cs="Arial"/>
          <w:sz w:val="24"/>
          <w:szCs w:val="24"/>
        </w:rPr>
        <w:t>•</w:t>
      </w:r>
      <w:r w:rsidRPr="00C61989">
        <w:rPr>
          <w:rFonts w:ascii="Arial" w:hAnsi="Arial" w:cs="Arial"/>
          <w:sz w:val="24"/>
          <w:szCs w:val="24"/>
        </w:rPr>
        <w:tab/>
        <w:t>Un montant par ETP, pour la partie locale, appelé Part Individuelle Locale d’Intéressement (PILI)</w:t>
      </w:r>
    </w:p>
    <w:p w14:paraId="4931881C" w14:textId="77777777" w:rsidR="00622602" w:rsidRDefault="00622602" w:rsidP="00622602">
      <w:pPr>
        <w:jc w:val="both"/>
        <w:rPr>
          <w:rFonts w:ascii="Arial" w:hAnsi="Arial" w:cs="Arial"/>
          <w:sz w:val="24"/>
          <w:szCs w:val="24"/>
        </w:rPr>
      </w:pPr>
    </w:p>
    <w:p w14:paraId="0C3F7B22" w14:textId="77777777" w:rsidR="00622602" w:rsidRPr="00B6533F" w:rsidRDefault="00B6533F" w:rsidP="00B6533F">
      <w:pPr>
        <w:pStyle w:val="Paragraphedeliste"/>
        <w:numPr>
          <w:ilvl w:val="1"/>
          <w:numId w:val="3"/>
        </w:numPr>
        <w:jc w:val="both"/>
        <w:rPr>
          <w:rFonts w:ascii="Arial" w:hAnsi="Arial" w:cs="Arial"/>
          <w:b/>
          <w:sz w:val="24"/>
          <w:szCs w:val="24"/>
        </w:rPr>
      </w:pPr>
      <w:r w:rsidRPr="00B6533F">
        <w:rPr>
          <w:rFonts w:ascii="Arial" w:hAnsi="Arial" w:cs="Arial"/>
          <w:b/>
          <w:sz w:val="24"/>
          <w:szCs w:val="24"/>
        </w:rPr>
        <w:t xml:space="preserve">Montant de l’intéressement réel par ETP = Montant total de l’intéressement distribué (MTID) </w:t>
      </w:r>
    </w:p>
    <w:p w14:paraId="7A637C79"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Le montant de chacune des parts théoriques, nationale et locale, sera pondéré par un coefficient reflétant la performance respective de la branche et de l’organisme local.</w:t>
      </w:r>
    </w:p>
    <w:p w14:paraId="55AB25D7"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 xml:space="preserve">Les coefficients de performance sont obtenus comme suit : </w:t>
      </w:r>
    </w:p>
    <w:p w14:paraId="21D79AEC"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w:t>
      </w:r>
      <w:r w:rsidRPr="00B6533F">
        <w:rPr>
          <w:rFonts w:ascii="Arial" w:hAnsi="Arial" w:cs="Arial"/>
          <w:sz w:val="24"/>
          <w:szCs w:val="24"/>
        </w:rPr>
        <w:tab/>
        <w:t>Pour la performance de branche, le coefficient sera égal au taux de réussite nationale (TRN), sous réserve du dépassement du seuil de déclenchement fixé à 50%.</w:t>
      </w:r>
    </w:p>
    <w:p w14:paraId="675F2633"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w:t>
      </w:r>
      <w:r w:rsidRPr="00B6533F">
        <w:rPr>
          <w:rFonts w:ascii="Arial" w:hAnsi="Arial" w:cs="Arial"/>
          <w:sz w:val="24"/>
          <w:szCs w:val="24"/>
        </w:rPr>
        <w:tab/>
        <w:t>Pour la performance locale, le coefficient sera égal au taux de réussite locale (TRL), sous réserve du dépassement du seuil de déclenchement fixé à 50%.</w:t>
      </w:r>
    </w:p>
    <w:p w14:paraId="484963E5"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r>
    </w:p>
    <w:p w14:paraId="428A1B36"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Par ETP, le montant total de l’intéressement distribué (MTID) sera calculé comme suit :</w:t>
      </w:r>
    </w:p>
    <w:p w14:paraId="4742CA59" w14:textId="77777777" w:rsidR="00B6533F" w:rsidRPr="001E4DD2" w:rsidRDefault="00B6533F" w:rsidP="001E4DD2">
      <w:pPr>
        <w:ind w:left="360"/>
        <w:jc w:val="center"/>
        <w:rPr>
          <w:rFonts w:ascii="Arial" w:hAnsi="Arial" w:cs="Arial"/>
          <w:b/>
          <w:sz w:val="24"/>
          <w:szCs w:val="24"/>
        </w:rPr>
      </w:pPr>
      <w:r w:rsidRPr="001E4DD2">
        <w:rPr>
          <w:rFonts w:ascii="Arial" w:hAnsi="Arial" w:cs="Arial"/>
          <w:b/>
          <w:sz w:val="24"/>
          <w:szCs w:val="24"/>
        </w:rPr>
        <w:lastRenderedPageBreak/>
        <w:t>MTID = (PINI* TRN) + (PILI * TRL)</w:t>
      </w:r>
    </w:p>
    <w:p w14:paraId="6859891A"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r>
    </w:p>
    <w:p w14:paraId="4DEDA34E"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t>PINI = Montant par ETP, pour la partie nationale</w:t>
      </w:r>
    </w:p>
    <w:p w14:paraId="309EC0A7"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t>TRN = Taux de réussite nationale</w:t>
      </w:r>
    </w:p>
    <w:p w14:paraId="55518DEC"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t>PILI = Montant par ETP, pour la partie locale</w:t>
      </w:r>
    </w:p>
    <w:p w14:paraId="34BE8CF9" w14:textId="77777777" w:rsidR="00B6533F" w:rsidRPr="00B6533F" w:rsidRDefault="00B6533F" w:rsidP="00B6533F">
      <w:pPr>
        <w:ind w:left="360"/>
        <w:jc w:val="both"/>
        <w:rPr>
          <w:rFonts w:ascii="Arial" w:hAnsi="Arial" w:cs="Arial"/>
          <w:sz w:val="24"/>
          <w:szCs w:val="24"/>
        </w:rPr>
      </w:pPr>
      <w:r w:rsidRPr="00B6533F">
        <w:rPr>
          <w:rFonts w:ascii="Arial" w:hAnsi="Arial" w:cs="Arial"/>
          <w:sz w:val="24"/>
          <w:szCs w:val="24"/>
        </w:rPr>
        <w:tab/>
        <w:t>TRL = Taux de réussite locale</w:t>
      </w:r>
    </w:p>
    <w:p w14:paraId="0D32F810" w14:textId="77777777" w:rsidR="00622602" w:rsidRDefault="00622602" w:rsidP="00622602">
      <w:pPr>
        <w:pStyle w:val="Paragraphedeliste"/>
        <w:rPr>
          <w:rFonts w:ascii="Arial" w:hAnsi="Arial" w:cs="Arial"/>
          <w:sz w:val="24"/>
          <w:szCs w:val="24"/>
        </w:rPr>
      </w:pPr>
    </w:p>
    <w:p w14:paraId="77633BDA" w14:textId="77777777" w:rsidR="00622602" w:rsidRPr="00622602" w:rsidRDefault="00622602" w:rsidP="00622602">
      <w:pPr>
        <w:pStyle w:val="Paragraphedeliste"/>
        <w:rPr>
          <w:rFonts w:ascii="Arial" w:hAnsi="Arial" w:cs="Arial"/>
          <w:sz w:val="24"/>
          <w:szCs w:val="24"/>
        </w:rPr>
      </w:pPr>
    </w:p>
    <w:p w14:paraId="34FC0352" w14:textId="77777777" w:rsidR="00622602" w:rsidRDefault="00622602" w:rsidP="00622602">
      <w:pPr>
        <w:pStyle w:val="Paragraphedeliste"/>
        <w:numPr>
          <w:ilvl w:val="1"/>
          <w:numId w:val="3"/>
        </w:numPr>
        <w:ind w:left="360"/>
        <w:jc w:val="both"/>
        <w:rPr>
          <w:rFonts w:ascii="Arial" w:hAnsi="Arial" w:cs="Arial"/>
          <w:b/>
          <w:sz w:val="24"/>
          <w:szCs w:val="24"/>
        </w:rPr>
      </w:pPr>
      <w:r w:rsidRPr="00B6533F">
        <w:rPr>
          <w:rFonts w:ascii="Arial" w:hAnsi="Arial" w:cs="Arial"/>
          <w:b/>
          <w:sz w:val="24"/>
          <w:szCs w:val="24"/>
        </w:rPr>
        <w:t xml:space="preserve">Dispositions particulières </w:t>
      </w:r>
      <w:r w:rsidR="00B6533F">
        <w:rPr>
          <w:rFonts w:ascii="Arial" w:hAnsi="Arial" w:cs="Arial"/>
          <w:b/>
          <w:sz w:val="24"/>
          <w:szCs w:val="24"/>
        </w:rPr>
        <w:t>applicables à certaines catégories d’organismes</w:t>
      </w:r>
    </w:p>
    <w:p w14:paraId="431834A2" w14:textId="77777777" w:rsidR="00B6533F" w:rsidRPr="00B6533F" w:rsidRDefault="00B6533F" w:rsidP="00B6533F">
      <w:pPr>
        <w:ind w:left="-45"/>
        <w:jc w:val="both"/>
        <w:rPr>
          <w:rFonts w:ascii="Arial" w:hAnsi="Arial" w:cs="Arial"/>
          <w:sz w:val="24"/>
          <w:szCs w:val="24"/>
        </w:rPr>
      </w:pPr>
      <w:r w:rsidRPr="00B6533F">
        <w:rPr>
          <w:rFonts w:ascii="Arial" w:hAnsi="Arial" w:cs="Arial"/>
          <w:b/>
          <w:sz w:val="24"/>
          <w:szCs w:val="24"/>
        </w:rPr>
        <w:tab/>
      </w:r>
      <w:r w:rsidRPr="00B6533F">
        <w:rPr>
          <w:rFonts w:ascii="Arial" w:hAnsi="Arial" w:cs="Arial"/>
          <w:sz w:val="24"/>
          <w:szCs w:val="24"/>
        </w:rPr>
        <w:t>Sont concernées par ces dispositions particulières les catégories d’organismes suivants :</w:t>
      </w:r>
    </w:p>
    <w:p w14:paraId="12A80E82" w14:textId="77777777" w:rsidR="00B6533F" w:rsidRPr="00B6533F" w:rsidRDefault="00B6533F" w:rsidP="00B6533F">
      <w:pPr>
        <w:ind w:left="-45"/>
        <w:jc w:val="both"/>
        <w:rPr>
          <w:rFonts w:ascii="Arial" w:hAnsi="Arial" w:cs="Arial"/>
          <w:sz w:val="24"/>
          <w:szCs w:val="24"/>
        </w:rPr>
      </w:pPr>
      <w:r>
        <w:rPr>
          <w:rFonts w:ascii="Arial" w:hAnsi="Arial" w:cs="Arial"/>
          <w:sz w:val="24"/>
          <w:szCs w:val="24"/>
        </w:rPr>
        <w:t xml:space="preserve"> -</w:t>
      </w:r>
      <w:r w:rsidRPr="00B6533F">
        <w:rPr>
          <w:rFonts w:ascii="Arial" w:hAnsi="Arial" w:cs="Arial"/>
          <w:sz w:val="24"/>
          <w:szCs w:val="24"/>
        </w:rPr>
        <w:t>d’une part, les CARSAT, hors CRAMIF, les CGSS et la CSS de Mayotte,</w:t>
      </w:r>
    </w:p>
    <w:p w14:paraId="54415B08" w14:textId="77777777" w:rsidR="00B6533F" w:rsidRPr="00B6533F" w:rsidRDefault="00B6533F" w:rsidP="00B6533F">
      <w:pPr>
        <w:ind w:left="-45"/>
        <w:jc w:val="both"/>
        <w:rPr>
          <w:rFonts w:ascii="Arial" w:hAnsi="Arial" w:cs="Arial"/>
          <w:sz w:val="24"/>
          <w:szCs w:val="24"/>
        </w:rPr>
      </w:pPr>
      <w:r>
        <w:rPr>
          <w:rFonts w:ascii="Arial" w:hAnsi="Arial" w:cs="Arial"/>
          <w:sz w:val="24"/>
          <w:szCs w:val="24"/>
        </w:rPr>
        <w:t xml:space="preserve"> -</w:t>
      </w:r>
      <w:r w:rsidRPr="00B6533F">
        <w:rPr>
          <w:rFonts w:ascii="Arial" w:hAnsi="Arial" w:cs="Arial"/>
          <w:sz w:val="24"/>
          <w:szCs w:val="24"/>
        </w:rPr>
        <w:t>d’autre part, la CCSS,</w:t>
      </w:r>
    </w:p>
    <w:p w14:paraId="6A4E1885" w14:textId="77777777" w:rsidR="00B6533F" w:rsidRPr="00B6533F" w:rsidRDefault="00B6533F" w:rsidP="00B6533F">
      <w:pPr>
        <w:ind w:left="-45"/>
        <w:jc w:val="both"/>
        <w:rPr>
          <w:rFonts w:ascii="Arial" w:hAnsi="Arial" w:cs="Arial"/>
          <w:sz w:val="24"/>
          <w:szCs w:val="24"/>
        </w:rPr>
      </w:pPr>
      <w:r>
        <w:rPr>
          <w:rFonts w:ascii="Arial" w:hAnsi="Arial" w:cs="Arial"/>
          <w:sz w:val="24"/>
          <w:szCs w:val="24"/>
        </w:rPr>
        <w:t xml:space="preserve"> -</w:t>
      </w:r>
      <w:r w:rsidRPr="00B6533F">
        <w:rPr>
          <w:rFonts w:ascii="Arial" w:hAnsi="Arial" w:cs="Arial"/>
          <w:sz w:val="24"/>
          <w:szCs w:val="24"/>
        </w:rPr>
        <w:t>enfin, les ARS en leur qualité d’employeurs de salariés de droit privé.</w:t>
      </w:r>
    </w:p>
    <w:p w14:paraId="510FA59E" w14:textId="77777777" w:rsidR="00B6533F" w:rsidRPr="00B6533F" w:rsidRDefault="00B6533F" w:rsidP="00B6533F">
      <w:pPr>
        <w:ind w:left="-45"/>
        <w:jc w:val="both"/>
        <w:rPr>
          <w:rFonts w:ascii="Arial" w:hAnsi="Arial" w:cs="Arial"/>
          <w:b/>
          <w:sz w:val="24"/>
          <w:szCs w:val="24"/>
        </w:rPr>
      </w:pPr>
    </w:p>
    <w:p w14:paraId="60518F8A" w14:textId="77777777" w:rsidR="00B6533F" w:rsidRPr="001E4DD2" w:rsidRDefault="00B6533F" w:rsidP="00B6533F">
      <w:pPr>
        <w:ind w:left="-45"/>
        <w:jc w:val="both"/>
        <w:rPr>
          <w:rFonts w:ascii="Arial" w:hAnsi="Arial" w:cs="Arial"/>
          <w:b/>
          <w:sz w:val="24"/>
          <w:szCs w:val="24"/>
          <w:u w:val="single"/>
        </w:rPr>
      </w:pPr>
      <w:r w:rsidRPr="001E4DD2">
        <w:rPr>
          <w:rFonts w:ascii="Arial" w:hAnsi="Arial" w:cs="Arial"/>
          <w:b/>
          <w:sz w:val="24"/>
          <w:szCs w:val="24"/>
          <w:u w:val="single"/>
        </w:rPr>
        <w:t>Les CARSAT, les CGSS et la CSS de Mayotte</w:t>
      </w:r>
    </w:p>
    <w:p w14:paraId="33FC859D"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Afin d’éviter des disparités au sein d’un même organisme des dispositions particulières sont prévues pour les organismes ayant plusieurs caisses nationales de rattachement.</w:t>
      </w:r>
    </w:p>
    <w:p w14:paraId="799EA1C3" w14:textId="77777777" w:rsidR="00B6533F" w:rsidRPr="00B6533F" w:rsidRDefault="00B6533F" w:rsidP="00B6533F">
      <w:pPr>
        <w:pStyle w:val="Paragraphedeliste"/>
        <w:numPr>
          <w:ilvl w:val="0"/>
          <w:numId w:val="6"/>
        </w:numPr>
        <w:jc w:val="both"/>
        <w:rPr>
          <w:rFonts w:ascii="Arial" w:hAnsi="Arial" w:cs="Arial"/>
          <w:b/>
          <w:sz w:val="24"/>
          <w:szCs w:val="24"/>
        </w:rPr>
      </w:pPr>
      <w:r w:rsidRPr="00B6533F">
        <w:rPr>
          <w:rFonts w:ascii="Arial" w:hAnsi="Arial" w:cs="Arial"/>
          <w:b/>
          <w:sz w:val="24"/>
          <w:szCs w:val="24"/>
        </w:rPr>
        <w:t>Les CARSAT</w:t>
      </w:r>
    </w:p>
    <w:p w14:paraId="55B0ABDA" w14:textId="77777777" w:rsidR="00B6533F" w:rsidRPr="00B6533F" w:rsidRDefault="00B6533F" w:rsidP="001E4DD2">
      <w:pPr>
        <w:ind w:left="-45"/>
        <w:jc w:val="both"/>
        <w:rPr>
          <w:rFonts w:ascii="Arial" w:hAnsi="Arial" w:cs="Arial"/>
          <w:sz w:val="24"/>
          <w:szCs w:val="24"/>
        </w:rPr>
      </w:pPr>
      <w:r w:rsidRPr="00B6533F">
        <w:rPr>
          <w:rFonts w:ascii="Arial" w:hAnsi="Arial" w:cs="Arial"/>
          <w:b/>
          <w:sz w:val="24"/>
          <w:szCs w:val="24"/>
        </w:rPr>
        <w:lastRenderedPageBreak/>
        <w:tab/>
      </w:r>
      <w:r w:rsidRPr="00B6533F">
        <w:rPr>
          <w:rFonts w:ascii="Arial" w:hAnsi="Arial" w:cs="Arial"/>
          <w:sz w:val="24"/>
          <w:szCs w:val="24"/>
        </w:rPr>
        <w:t xml:space="preserve">Le montant national d’intéressement distribué (MNID) aux agents des caisses régionales (hors CRAM Ile-de-France) est égal à la moyenne pondérée du montant national d’intéressement distribué (MNID) de la branche Retraite et du montant national d’intéressement distribué (MNID) des branches </w:t>
      </w:r>
      <w:r w:rsidR="001E4DD2">
        <w:rPr>
          <w:rFonts w:ascii="Arial" w:hAnsi="Arial" w:cs="Arial"/>
          <w:sz w:val="24"/>
          <w:szCs w:val="24"/>
        </w:rPr>
        <w:t>Maladie et Accident du Travail.</w:t>
      </w:r>
    </w:p>
    <w:p w14:paraId="75BDA754"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ab/>
        <w:t xml:space="preserve">Le montant local d’intéressement distribué (MLID) est égal à la moyenne pondérée du montant local d’intéressement distribué (MLID) de la branche Retraite et du montant local d’intéressement distribué (MLID) des branches </w:t>
      </w:r>
      <w:r w:rsidR="001E4DD2">
        <w:rPr>
          <w:rFonts w:ascii="Arial" w:hAnsi="Arial" w:cs="Arial"/>
          <w:sz w:val="24"/>
          <w:szCs w:val="24"/>
        </w:rPr>
        <w:t>Maladie et Accident du travail.</w:t>
      </w:r>
    </w:p>
    <w:p w14:paraId="07C93941"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Le montant total de l’intéressement distribué (MTID) pour les CARSAT est égal à la somme des montants nationaux et locaux d’intéressement distribués.</w:t>
      </w:r>
    </w:p>
    <w:p w14:paraId="4DA63047"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Chaque organisme national versera à la CARSAT une enveloppe correspondant au montant total d’intéressement distribué (MTID) multiplié par le nombre d’Equivalent Temps Plein (ETP) relevant de sa branche.</w:t>
      </w:r>
    </w:p>
    <w:p w14:paraId="7B970070"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ab/>
        <w:t>Un mécanisme de compensation sera organisé entre organismes nationaux afin d’assurer la neutralité de ce dispositif pour c</w:t>
      </w:r>
      <w:r w:rsidR="001E4DD2">
        <w:rPr>
          <w:rFonts w:ascii="Arial" w:hAnsi="Arial" w:cs="Arial"/>
          <w:sz w:val="24"/>
          <w:szCs w:val="24"/>
        </w:rPr>
        <w:t>hacun des organismes nationaux.</w:t>
      </w:r>
    </w:p>
    <w:p w14:paraId="6AF8B10F"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Ainsi l’éventuelle augmentation de la charge, pour l’un ou l’autre des organismes nationaux, induite par le mécanisme de péréquation organisé au niveau de l’organisme sera compensée par une contribution de l’autre organisme national.</w:t>
      </w:r>
    </w:p>
    <w:p w14:paraId="61AD8DB3" w14:textId="77777777" w:rsidR="00B6533F" w:rsidRPr="00B6533F" w:rsidRDefault="00B6533F" w:rsidP="00B6533F">
      <w:pPr>
        <w:ind w:left="-45"/>
        <w:jc w:val="both"/>
        <w:rPr>
          <w:rFonts w:ascii="Arial" w:hAnsi="Arial" w:cs="Arial"/>
          <w:b/>
          <w:sz w:val="24"/>
          <w:szCs w:val="24"/>
        </w:rPr>
      </w:pPr>
      <w:r w:rsidRPr="00B6533F">
        <w:rPr>
          <w:rFonts w:ascii="Arial" w:hAnsi="Arial" w:cs="Arial"/>
          <w:b/>
          <w:sz w:val="24"/>
          <w:szCs w:val="24"/>
        </w:rPr>
        <w:tab/>
      </w:r>
    </w:p>
    <w:p w14:paraId="5A21F29A" w14:textId="77777777" w:rsidR="00B6533F" w:rsidRPr="00B6533F" w:rsidRDefault="00B6533F" w:rsidP="00B6533F">
      <w:pPr>
        <w:pStyle w:val="Paragraphedeliste"/>
        <w:numPr>
          <w:ilvl w:val="0"/>
          <w:numId w:val="6"/>
        </w:numPr>
        <w:jc w:val="both"/>
        <w:rPr>
          <w:rFonts w:ascii="Arial" w:hAnsi="Arial" w:cs="Arial"/>
          <w:b/>
          <w:sz w:val="24"/>
          <w:szCs w:val="24"/>
        </w:rPr>
      </w:pPr>
      <w:r w:rsidRPr="00B6533F">
        <w:rPr>
          <w:rFonts w:ascii="Arial" w:hAnsi="Arial" w:cs="Arial"/>
          <w:b/>
          <w:sz w:val="24"/>
          <w:szCs w:val="24"/>
        </w:rPr>
        <w:t>Les CGSS</w:t>
      </w:r>
    </w:p>
    <w:p w14:paraId="6364F155" w14:textId="77777777" w:rsidR="00B6533F" w:rsidRPr="00B6533F" w:rsidRDefault="00B6533F" w:rsidP="00B6533F">
      <w:pPr>
        <w:ind w:left="-45"/>
        <w:jc w:val="both"/>
        <w:rPr>
          <w:rFonts w:ascii="Arial" w:hAnsi="Arial" w:cs="Arial"/>
          <w:sz w:val="24"/>
          <w:szCs w:val="24"/>
        </w:rPr>
      </w:pPr>
      <w:r w:rsidRPr="00B6533F">
        <w:rPr>
          <w:rFonts w:ascii="Arial" w:hAnsi="Arial" w:cs="Arial"/>
          <w:b/>
          <w:sz w:val="24"/>
          <w:szCs w:val="24"/>
        </w:rPr>
        <w:tab/>
      </w:r>
      <w:r w:rsidRPr="00B6533F">
        <w:rPr>
          <w:rFonts w:ascii="Arial" w:hAnsi="Arial" w:cs="Arial"/>
          <w:sz w:val="24"/>
          <w:szCs w:val="24"/>
        </w:rPr>
        <w:t>Le MNID des agents des Caisses Générales est égal à la moyenne pondérée du MNID de la branche Retraite et du MNID des branches Maladie et Accident du Travail et du MNID de la branche Recouvrement.</w:t>
      </w:r>
    </w:p>
    <w:p w14:paraId="328B3F98"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Le MLID des agents des caisses générales est égal à la moyenne pondérée du MLID de la branche Retraite et du MLID des branches Maladie et Accident du Travail et du MLID de la branche Recouvrement.</w:t>
      </w:r>
    </w:p>
    <w:p w14:paraId="23136B69"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ab/>
        <w:t xml:space="preserve">Le montant total d’intéressement distribué (MTID) des salariés </w:t>
      </w:r>
      <w:r w:rsidR="001E4DD2">
        <w:rPr>
          <w:rFonts w:ascii="Arial" w:hAnsi="Arial" w:cs="Arial"/>
          <w:sz w:val="24"/>
          <w:szCs w:val="24"/>
        </w:rPr>
        <w:t>des CGSS est égal à : PNID+PLID</w:t>
      </w:r>
    </w:p>
    <w:p w14:paraId="3B0C4FAB"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lastRenderedPageBreak/>
        <w:tab/>
        <w:t>Chaque organisme national versera à la CGSS une enveloppe correspondant au MTID multiplié par le nombre d’Equivalent Temps Plei</w:t>
      </w:r>
      <w:r w:rsidR="001E4DD2">
        <w:rPr>
          <w:rFonts w:ascii="Arial" w:hAnsi="Arial" w:cs="Arial"/>
          <w:sz w:val="24"/>
          <w:szCs w:val="24"/>
        </w:rPr>
        <w:t>n (ETP) relevant de sa branche.</w:t>
      </w:r>
    </w:p>
    <w:p w14:paraId="6259399F"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Un mécanisme de compensation sera organisé entre organismes nationaux afin d’assurer la neutralité de ce dispositif pour chacun des organismes nationaux.</w:t>
      </w:r>
    </w:p>
    <w:p w14:paraId="14047530"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Ainsi l’éventuelle augmentation de la charge, pour l’un ou l’autre des organismes nationaux, induite par le mécanisme de péréquation organisé au niveau de l’organisme sera compensée par une contribution d’un ou des autres organismes nationaux.</w:t>
      </w:r>
    </w:p>
    <w:p w14:paraId="0A105F8C"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Les agents de la CGSS relevant de la branche des exploitants agricoles recevront une prime identique à ceux des autres agents de la CGSS.</w:t>
      </w:r>
    </w:p>
    <w:p w14:paraId="312E3EAC"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Le financement de cette prime sera assuré par chacune des branches (ACOSS, CNAM, CNAV) au prorata de leurs effectifs spécifiques.</w:t>
      </w:r>
    </w:p>
    <w:p w14:paraId="56272AE5" w14:textId="77777777" w:rsidR="00B6533F" w:rsidRPr="00B6533F" w:rsidRDefault="00B6533F" w:rsidP="00B6533F">
      <w:pPr>
        <w:ind w:left="-45"/>
        <w:jc w:val="both"/>
        <w:rPr>
          <w:rFonts w:ascii="Arial" w:hAnsi="Arial" w:cs="Arial"/>
          <w:b/>
          <w:sz w:val="24"/>
          <w:szCs w:val="24"/>
        </w:rPr>
      </w:pPr>
      <w:r>
        <w:rPr>
          <w:rFonts w:ascii="Arial" w:hAnsi="Arial" w:cs="Arial"/>
          <w:b/>
          <w:sz w:val="24"/>
          <w:szCs w:val="24"/>
        </w:rPr>
        <w:tab/>
      </w:r>
    </w:p>
    <w:p w14:paraId="37A567F0" w14:textId="77777777" w:rsidR="00B6533F" w:rsidRPr="00B6533F" w:rsidRDefault="00B6533F" w:rsidP="00B6533F">
      <w:pPr>
        <w:pStyle w:val="Paragraphedeliste"/>
        <w:numPr>
          <w:ilvl w:val="0"/>
          <w:numId w:val="6"/>
        </w:numPr>
        <w:jc w:val="both"/>
        <w:rPr>
          <w:rFonts w:ascii="Arial" w:hAnsi="Arial" w:cs="Arial"/>
          <w:b/>
          <w:sz w:val="24"/>
          <w:szCs w:val="24"/>
        </w:rPr>
      </w:pPr>
      <w:r w:rsidRPr="00B6533F">
        <w:rPr>
          <w:rFonts w:ascii="Arial" w:hAnsi="Arial" w:cs="Arial"/>
          <w:b/>
          <w:sz w:val="24"/>
          <w:szCs w:val="24"/>
        </w:rPr>
        <w:t>La CSS de Mayotte</w:t>
      </w:r>
    </w:p>
    <w:p w14:paraId="5F91265F"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Le MNID des agents de la CSS est égal à la moyenne pondérée du MNID de la branche Retraite et du MNID des branches Maladie et Accident du Travail et du MNID de la branche Recouvrement.</w:t>
      </w:r>
    </w:p>
    <w:p w14:paraId="5E79EF97"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tab/>
        <w:t>Le MLID des agents de la CSS est égal à la moyenne pondérée du MLID de la branche Retraite et du MLID des branches Maladie et Accident du Travail et du MLID de la branche Recouvrement.</w:t>
      </w:r>
    </w:p>
    <w:p w14:paraId="06E94EF9"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ab/>
        <w:t>Le montant total d’intéressement distribué (MTID) des salariés d</w:t>
      </w:r>
      <w:r w:rsidR="001E4DD2">
        <w:rPr>
          <w:rFonts w:ascii="Arial" w:hAnsi="Arial" w:cs="Arial"/>
          <w:sz w:val="24"/>
          <w:szCs w:val="24"/>
        </w:rPr>
        <w:t>e la CSS est égal à : PNID+PLID</w:t>
      </w:r>
    </w:p>
    <w:p w14:paraId="3F875523"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Chaque organisme national versera à la CSS une enveloppe correspondant au MTID multiplié par le nombre d’Equivalent Temps Plei</w:t>
      </w:r>
      <w:r w:rsidR="001E4DD2">
        <w:rPr>
          <w:rFonts w:ascii="Arial" w:hAnsi="Arial" w:cs="Arial"/>
          <w:sz w:val="24"/>
          <w:szCs w:val="24"/>
        </w:rPr>
        <w:t>n (ETP) relevant de sa branche.</w:t>
      </w:r>
    </w:p>
    <w:p w14:paraId="45D9FFC6"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Un mécanisme de compensation sera organisé entre organismes nationaux afin d’assurer la neutralité de ce dispositif pour c</w:t>
      </w:r>
      <w:r w:rsidR="001E4DD2">
        <w:rPr>
          <w:rFonts w:ascii="Arial" w:hAnsi="Arial" w:cs="Arial"/>
          <w:sz w:val="24"/>
          <w:szCs w:val="24"/>
        </w:rPr>
        <w:t>hacun des organismes nationaux.</w:t>
      </w:r>
    </w:p>
    <w:p w14:paraId="57362386" w14:textId="77777777" w:rsidR="00B6533F" w:rsidRPr="00B6533F" w:rsidRDefault="00B6533F" w:rsidP="00B6533F">
      <w:pPr>
        <w:ind w:left="-45"/>
        <w:jc w:val="both"/>
        <w:rPr>
          <w:rFonts w:ascii="Arial" w:hAnsi="Arial" w:cs="Arial"/>
          <w:sz w:val="24"/>
          <w:szCs w:val="24"/>
        </w:rPr>
      </w:pPr>
      <w:r w:rsidRPr="00B6533F">
        <w:rPr>
          <w:rFonts w:ascii="Arial" w:hAnsi="Arial" w:cs="Arial"/>
          <w:sz w:val="24"/>
          <w:szCs w:val="24"/>
        </w:rPr>
        <w:lastRenderedPageBreak/>
        <w:tab/>
        <w:t>Ainsi l’éventuelle augmentation de la charge, pour l’un ou l’autre des organismes nationaux, induite par le mécanisme de péréquation organisé au niveau de l’organisme, sera compensée par une contribution d’un ou des autres organismes nationaux.</w:t>
      </w:r>
    </w:p>
    <w:p w14:paraId="52FDA84A" w14:textId="77777777" w:rsidR="00B6533F" w:rsidRPr="00B6533F" w:rsidRDefault="00B6533F" w:rsidP="00B6533F">
      <w:pPr>
        <w:ind w:left="-45"/>
        <w:jc w:val="both"/>
        <w:rPr>
          <w:rFonts w:ascii="Arial" w:hAnsi="Arial" w:cs="Arial"/>
          <w:b/>
          <w:sz w:val="24"/>
          <w:szCs w:val="24"/>
        </w:rPr>
      </w:pPr>
      <w:r w:rsidRPr="00B6533F">
        <w:rPr>
          <w:rFonts w:ascii="Arial" w:hAnsi="Arial" w:cs="Arial"/>
          <w:b/>
          <w:sz w:val="24"/>
          <w:szCs w:val="24"/>
        </w:rPr>
        <w:tab/>
      </w:r>
    </w:p>
    <w:p w14:paraId="682E0C33" w14:textId="77777777" w:rsidR="00B6533F" w:rsidRPr="00B6533F" w:rsidRDefault="00B6533F" w:rsidP="00B6533F">
      <w:pPr>
        <w:ind w:left="-45"/>
        <w:jc w:val="both"/>
        <w:rPr>
          <w:rFonts w:ascii="Arial" w:hAnsi="Arial" w:cs="Arial"/>
          <w:b/>
          <w:sz w:val="24"/>
          <w:szCs w:val="24"/>
        </w:rPr>
      </w:pPr>
    </w:p>
    <w:p w14:paraId="49970141" w14:textId="77777777" w:rsidR="00B6533F" w:rsidRPr="00B6533F" w:rsidRDefault="00B6533F" w:rsidP="00B6533F">
      <w:pPr>
        <w:pStyle w:val="Paragraphedeliste"/>
        <w:numPr>
          <w:ilvl w:val="0"/>
          <w:numId w:val="6"/>
        </w:numPr>
        <w:jc w:val="both"/>
        <w:rPr>
          <w:rFonts w:ascii="Arial" w:hAnsi="Arial" w:cs="Arial"/>
          <w:b/>
          <w:sz w:val="24"/>
          <w:szCs w:val="24"/>
        </w:rPr>
      </w:pPr>
      <w:r w:rsidRPr="00B6533F">
        <w:rPr>
          <w:rFonts w:ascii="Arial" w:hAnsi="Arial" w:cs="Arial"/>
          <w:b/>
          <w:sz w:val="24"/>
          <w:szCs w:val="24"/>
        </w:rPr>
        <w:t xml:space="preserve">La CCSS </w:t>
      </w:r>
    </w:p>
    <w:p w14:paraId="4117F6B3" w14:textId="77777777" w:rsidR="00B6533F" w:rsidRPr="00B6533F" w:rsidRDefault="00B6533F" w:rsidP="00B6533F">
      <w:pPr>
        <w:ind w:left="-45"/>
        <w:jc w:val="both"/>
        <w:rPr>
          <w:rFonts w:ascii="Arial" w:hAnsi="Arial" w:cs="Arial"/>
          <w:sz w:val="24"/>
          <w:szCs w:val="24"/>
        </w:rPr>
      </w:pPr>
      <w:r w:rsidRPr="00B6533F">
        <w:rPr>
          <w:rFonts w:ascii="Arial" w:hAnsi="Arial" w:cs="Arial"/>
          <w:b/>
          <w:sz w:val="24"/>
          <w:szCs w:val="24"/>
        </w:rPr>
        <w:tab/>
      </w:r>
      <w:r w:rsidRPr="00B6533F">
        <w:rPr>
          <w:rFonts w:ascii="Arial" w:hAnsi="Arial" w:cs="Arial"/>
          <w:sz w:val="24"/>
          <w:szCs w:val="24"/>
        </w:rPr>
        <w:t>Le MLID des agents de la Caisse Commune de Sécurité Sociale de la Lozère (CCSS) tiendra compte des objectifs des branches famille, recouvrement et maladie et sera égal à la moyenne pondérée du MLID de la branche Famille et du MLID des branches Maladie et Accidents du Travail et du MLID de la branche Recouvrement et Maladie.</w:t>
      </w:r>
    </w:p>
    <w:p w14:paraId="4F6013EF" w14:textId="77777777" w:rsidR="00B6533F" w:rsidRPr="00B6533F" w:rsidRDefault="00B6533F" w:rsidP="001E4DD2">
      <w:pPr>
        <w:ind w:left="-45"/>
        <w:jc w:val="both"/>
        <w:rPr>
          <w:rFonts w:ascii="Arial" w:hAnsi="Arial" w:cs="Arial"/>
          <w:sz w:val="24"/>
          <w:szCs w:val="24"/>
        </w:rPr>
      </w:pPr>
      <w:r w:rsidRPr="00B6533F">
        <w:rPr>
          <w:rFonts w:ascii="Arial" w:hAnsi="Arial" w:cs="Arial"/>
          <w:sz w:val="24"/>
          <w:szCs w:val="24"/>
        </w:rPr>
        <w:tab/>
        <w:t>Le montant total d’intéressement distribué (MTID) des salariés de la CCSS est égal à : PNID+PLID</w:t>
      </w:r>
    </w:p>
    <w:p w14:paraId="33E988AC" w14:textId="77777777" w:rsidR="00B6533F" w:rsidRDefault="00B6533F" w:rsidP="001E4DD2">
      <w:pPr>
        <w:ind w:left="-45"/>
        <w:jc w:val="both"/>
        <w:rPr>
          <w:rFonts w:ascii="Arial" w:hAnsi="Arial" w:cs="Arial"/>
          <w:sz w:val="24"/>
          <w:szCs w:val="24"/>
        </w:rPr>
      </w:pPr>
      <w:r w:rsidRPr="00B6533F">
        <w:rPr>
          <w:rFonts w:ascii="Arial" w:hAnsi="Arial" w:cs="Arial"/>
          <w:sz w:val="24"/>
          <w:szCs w:val="24"/>
        </w:rPr>
        <w:tab/>
        <w:t xml:space="preserve">La CNAM versera à la CCSS une enveloppe correspondant au MTID multiplié par le nombre </w:t>
      </w:r>
      <w:r w:rsidR="001E4DD2">
        <w:rPr>
          <w:rFonts w:ascii="Arial" w:hAnsi="Arial" w:cs="Arial"/>
          <w:sz w:val="24"/>
          <w:szCs w:val="24"/>
        </w:rPr>
        <w:t>d’Equivalent Temps Plein (ETP).</w:t>
      </w:r>
    </w:p>
    <w:p w14:paraId="212D07F3" w14:textId="77777777" w:rsidR="001E4DD2" w:rsidRPr="001E4DD2" w:rsidRDefault="001E4DD2" w:rsidP="001E4DD2">
      <w:pPr>
        <w:ind w:left="-45"/>
        <w:jc w:val="both"/>
        <w:rPr>
          <w:rFonts w:ascii="Arial" w:hAnsi="Arial" w:cs="Arial"/>
          <w:sz w:val="24"/>
          <w:szCs w:val="24"/>
        </w:rPr>
      </w:pPr>
    </w:p>
    <w:p w14:paraId="5796CA78" w14:textId="77777777" w:rsidR="00B6533F" w:rsidRPr="001E4DD2" w:rsidRDefault="00B6533F" w:rsidP="001E4DD2">
      <w:pPr>
        <w:jc w:val="both"/>
        <w:rPr>
          <w:rFonts w:ascii="Arial" w:hAnsi="Arial" w:cs="Arial"/>
          <w:b/>
          <w:sz w:val="24"/>
          <w:szCs w:val="24"/>
          <w:u w:val="single"/>
        </w:rPr>
      </w:pPr>
      <w:r w:rsidRPr="001E4DD2">
        <w:rPr>
          <w:rFonts w:ascii="Arial" w:hAnsi="Arial" w:cs="Arial"/>
          <w:b/>
          <w:sz w:val="24"/>
          <w:szCs w:val="24"/>
          <w:u w:val="single"/>
        </w:rPr>
        <w:t>Les ARS pour leurs personnels de droit privé</w:t>
      </w:r>
    </w:p>
    <w:p w14:paraId="4EE24B97" w14:textId="77777777" w:rsidR="00B6533F" w:rsidRDefault="00B6533F" w:rsidP="00B6533F">
      <w:pPr>
        <w:ind w:left="-45"/>
        <w:jc w:val="both"/>
        <w:rPr>
          <w:rFonts w:ascii="Arial" w:hAnsi="Arial" w:cs="Arial"/>
          <w:sz w:val="24"/>
          <w:szCs w:val="24"/>
        </w:rPr>
      </w:pPr>
      <w:r w:rsidRPr="00B6533F">
        <w:rPr>
          <w:rFonts w:ascii="Arial" w:hAnsi="Arial" w:cs="Arial"/>
          <w:sz w:val="24"/>
          <w:szCs w:val="24"/>
        </w:rPr>
        <w:t>Les salariés de droit privé employés dans les Agences Régionales de Santé (ARS) bénéficient de la disposition suivante de l’article 9 du protocole d’accord du 26 janvier 2010, agréé le 15 février, relatif à la mise en place des ARS :</w:t>
      </w:r>
    </w:p>
    <w:p w14:paraId="5A7AAC35" w14:textId="77777777" w:rsidR="001E4DD2" w:rsidRPr="00B6533F" w:rsidRDefault="001E4DD2" w:rsidP="00B6533F">
      <w:pPr>
        <w:ind w:left="-45"/>
        <w:jc w:val="both"/>
        <w:rPr>
          <w:rFonts w:ascii="Arial" w:hAnsi="Arial" w:cs="Arial"/>
          <w:sz w:val="24"/>
          <w:szCs w:val="24"/>
        </w:rPr>
      </w:pPr>
    </w:p>
    <w:p w14:paraId="2F2D4A9E" w14:textId="77777777" w:rsidR="00B6533F" w:rsidRPr="00B6533F" w:rsidRDefault="00B6533F" w:rsidP="00B6533F">
      <w:pPr>
        <w:ind w:left="-45"/>
        <w:jc w:val="both"/>
        <w:rPr>
          <w:rFonts w:ascii="Arial" w:hAnsi="Arial" w:cs="Arial"/>
          <w:b/>
          <w:sz w:val="24"/>
          <w:szCs w:val="24"/>
        </w:rPr>
      </w:pPr>
      <w:r w:rsidRPr="00B6533F">
        <w:rPr>
          <w:rFonts w:ascii="Arial" w:hAnsi="Arial" w:cs="Arial"/>
          <w:b/>
          <w:sz w:val="24"/>
          <w:szCs w:val="24"/>
        </w:rPr>
        <w:lastRenderedPageBreak/>
        <w:t xml:space="preserve">                </w:t>
      </w:r>
      <w:r>
        <w:rPr>
          <w:rFonts w:ascii="Arial" w:hAnsi="Arial" w:cs="Arial"/>
          <w:b/>
          <w:noProof/>
          <w:sz w:val="24"/>
          <w:szCs w:val="24"/>
          <w:lang w:eastAsia="fr-FR"/>
        </w:rPr>
        <w:drawing>
          <wp:inline distT="0" distB="0" distL="0" distR="0" wp14:anchorId="77944F4F" wp14:editId="0FB38795">
            <wp:extent cx="6262577" cy="234979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5847" cy="2354774"/>
                    </a:xfrm>
                    <a:prstGeom prst="rect">
                      <a:avLst/>
                    </a:prstGeom>
                    <a:noFill/>
                  </pic:spPr>
                </pic:pic>
              </a:graphicData>
            </a:graphic>
          </wp:inline>
        </w:drawing>
      </w:r>
      <w:r w:rsidRPr="00B6533F">
        <w:rPr>
          <w:rFonts w:ascii="Arial" w:hAnsi="Arial" w:cs="Arial"/>
          <w:b/>
          <w:sz w:val="24"/>
          <w:szCs w:val="24"/>
        </w:rPr>
        <w:t xml:space="preserve">                                                                                                                            </w:t>
      </w:r>
    </w:p>
    <w:sectPr w:rsidR="00B6533F" w:rsidRPr="00B6533F" w:rsidSect="00FD49C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0F208"/>
    <w:multiLevelType w:val="hybridMultilevel"/>
    <w:tmpl w:val="C60D7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C600A38C"/>
    <w:lvl w:ilvl="0">
      <w:numFmt w:val="bullet"/>
      <w:lvlText w:val="*"/>
      <w:lvlJc w:val="left"/>
    </w:lvl>
  </w:abstractNum>
  <w:abstractNum w:abstractNumId="2" w15:restartNumberingAfterBreak="0">
    <w:nsid w:val="0AF913EC"/>
    <w:multiLevelType w:val="hybridMultilevel"/>
    <w:tmpl w:val="83D60D3C"/>
    <w:lvl w:ilvl="0" w:tplc="CDD053C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B41D20"/>
    <w:multiLevelType w:val="singleLevel"/>
    <w:tmpl w:val="33688B3C"/>
    <w:lvl w:ilvl="0">
      <w:start w:val="32"/>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1097E90"/>
    <w:multiLevelType w:val="hybridMultilevel"/>
    <w:tmpl w:val="93D02592"/>
    <w:lvl w:ilvl="0" w:tplc="7D22E5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92E14"/>
    <w:multiLevelType w:val="hybridMultilevel"/>
    <w:tmpl w:val="31863B58"/>
    <w:lvl w:ilvl="0" w:tplc="DC181E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996DF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6903455"/>
    <w:multiLevelType w:val="multilevel"/>
    <w:tmpl w:val="D3CCB0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801515"/>
    <w:multiLevelType w:val="singleLevel"/>
    <w:tmpl w:val="464C1F4A"/>
    <w:lvl w:ilvl="0">
      <w:start w:val="3"/>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E1B79B3"/>
    <w:multiLevelType w:val="hybridMultilevel"/>
    <w:tmpl w:val="A9A6DED0"/>
    <w:lvl w:ilvl="0" w:tplc="4BA0D25C">
      <w:numFmt w:val="bullet"/>
      <w:lvlText w:val="-"/>
      <w:lvlJc w:val="left"/>
      <w:pPr>
        <w:ind w:left="720" w:hanging="360"/>
      </w:pPr>
      <w:rPr>
        <w:rFonts w:ascii="Calibri" w:eastAsia="Calibri" w:hAnsi="Calibri" w:cs="Times New Roman"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EB0539"/>
    <w:multiLevelType w:val="multilevel"/>
    <w:tmpl w:val="FC1C434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0340636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72748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587256">
    <w:abstractNumId w:val="7"/>
  </w:num>
  <w:num w:numId="4" w16cid:durableId="81610695">
    <w:abstractNumId w:val="5"/>
  </w:num>
  <w:num w:numId="5" w16cid:durableId="211037476">
    <w:abstractNumId w:val="4"/>
  </w:num>
  <w:num w:numId="6" w16cid:durableId="635599643">
    <w:abstractNumId w:val="9"/>
  </w:num>
  <w:num w:numId="7" w16cid:durableId="1428233484">
    <w:abstractNumId w:val="0"/>
  </w:num>
  <w:num w:numId="8" w16cid:durableId="532039858">
    <w:abstractNumId w:val="1"/>
    <w:lvlOverride w:ilvl="0">
      <w:lvl w:ilvl="0">
        <w:start w:val="1"/>
        <w:numFmt w:val="bullet"/>
        <w:lvlText w:val="-"/>
        <w:legacy w:legacy="1" w:legacySpace="120" w:legacyIndent="360"/>
        <w:lvlJc w:val="left"/>
        <w:pPr>
          <w:ind w:left="360" w:hanging="360"/>
        </w:pPr>
      </w:lvl>
    </w:lvlOverride>
  </w:num>
  <w:num w:numId="9" w16cid:durableId="986741834">
    <w:abstractNumId w:val="8"/>
  </w:num>
  <w:num w:numId="10" w16cid:durableId="662707619">
    <w:abstractNumId w:val="3"/>
  </w:num>
  <w:num w:numId="11" w16cid:durableId="131826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B"/>
    <w:rsid w:val="000050A3"/>
    <w:rsid w:val="0001118A"/>
    <w:rsid w:val="0002123F"/>
    <w:rsid w:val="00024D2E"/>
    <w:rsid w:val="00035BB6"/>
    <w:rsid w:val="00057F14"/>
    <w:rsid w:val="00071727"/>
    <w:rsid w:val="000820CA"/>
    <w:rsid w:val="000A3DCD"/>
    <w:rsid w:val="000B1A5B"/>
    <w:rsid w:val="000D188F"/>
    <w:rsid w:val="000D3C58"/>
    <w:rsid w:val="00111CDE"/>
    <w:rsid w:val="00114703"/>
    <w:rsid w:val="00150268"/>
    <w:rsid w:val="0015739D"/>
    <w:rsid w:val="00171894"/>
    <w:rsid w:val="00171B29"/>
    <w:rsid w:val="00176EED"/>
    <w:rsid w:val="00186F7E"/>
    <w:rsid w:val="001D60C1"/>
    <w:rsid w:val="001E27C0"/>
    <w:rsid w:val="001E4DD2"/>
    <w:rsid w:val="002023E0"/>
    <w:rsid w:val="00214939"/>
    <w:rsid w:val="002239D7"/>
    <w:rsid w:val="00224DE6"/>
    <w:rsid w:val="00265BD5"/>
    <w:rsid w:val="002828A6"/>
    <w:rsid w:val="00292965"/>
    <w:rsid w:val="002979B0"/>
    <w:rsid w:val="002A1A0E"/>
    <w:rsid w:val="002D3555"/>
    <w:rsid w:val="002D3AD9"/>
    <w:rsid w:val="002E42B6"/>
    <w:rsid w:val="00317C77"/>
    <w:rsid w:val="00330972"/>
    <w:rsid w:val="00352E6E"/>
    <w:rsid w:val="003618E5"/>
    <w:rsid w:val="00374EA3"/>
    <w:rsid w:val="003825FA"/>
    <w:rsid w:val="00386AC2"/>
    <w:rsid w:val="00391495"/>
    <w:rsid w:val="003954D2"/>
    <w:rsid w:val="003A6551"/>
    <w:rsid w:val="003A7C11"/>
    <w:rsid w:val="003C6305"/>
    <w:rsid w:val="003D2970"/>
    <w:rsid w:val="003E1C51"/>
    <w:rsid w:val="003E30EA"/>
    <w:rsid w:val="003E7A7F"/>
    <w:rsid w:val="003F1D2F"/>
    <w:rsid w:val="004121E0"/>
    <w:rsid w:val="0042312D"/>
    <w:rsid w:val="00431502"/>
    <w:rsid w:val="00436AD4"/>
    <w:rsid w:val="004754F3"/>
    <w:rsid w:val="00495F28"/>
    <w:rsid w:val="004A27B8"/>
    <w:rsid w:val="004F35F8"/>
    <w:rsid w:val="004F50A4"/>
    <w:rsid w:val="004F71CF"/>
    <w:rsid w:val="00514D3B"/>
    <w:rsid w:val="00522B30"/>
    <w:rsid w:val="00544674"/>
    <w:rsid w:val="00552FC2"/>
    <w:rsid w:val="005561CB"/>
    <w:rsid w:val="005B39EB"/>
    <w:rsid w:val="005B7CF8"/>
    <w:rsid w:val="005E0D81"/>
    <w:rsid w:val="005E128E"/>
    <w:rsid w:val="005F0504"/>
    <w:rsid w:val="005F4384"/>
    <w:rsid w:val="006044C5"/>
    <w:rsid w:val="006049F0"/>
    <w:rsid w:val="00622602"/>
    <w:rsid w:val="0063560E"/>
    <w:rsid w:val="0064238A"/>
    <w:rsid w:val="00653B61"/>
    <w:rsid w:val="00666491"/>
    <w:rsid w:val="0067673A"/>
    <w:rsid w:val="0068058C"/>
    <w:rsid w:val="00681F8D"/>
    <w:rsid w:val="006B6310"/>
    <w:rsid w:val="006D1BFE"/>
    <w:rsid w:val="006D4B4C"/>
    <w:rsid w:val="006D6E76"/>
    <w:rsid w:val="006E420F"/>
    <w:rsid w:val="00704956"/>
    <w:rsid w:val="00716792"/>
    <w:rsid w:val="00721591"/>
    <w:rsid w:val="00736B20"/>
    <w:rsid w:val="00741A73"/>
    <w:rsid w:val="00742767"/>
    <w:rsid w:val="007567AF"/>
    <w:rsid w:val="00757D02"/>
    <w:rsid w:val="00782FA1"/>
    <w:rsid w:val="00792E29"/>
    <w:rsid w:val="007932A8"/>
    <w:rsid w:val="007976C4"/>
    <w:rsid w:val="007A298A"/>
    <w:rsid w:val="007A2A7A"/>
    <w:rsid w:val="007A2C72"/>
    <w:rsid w:val="007F4EDC"/>
    <w:rsid w:val="0080124B"/>
    <w:rsid w:val="008058F9"/>
    <w:rsid w:val="0081578F"/>
    <w:rsid w:val="00834B60"/>
    <w:rsid w:val="008429EA"/>
    <w:rsid w:val="008537D0"/>
    <w:rsid w:val="00853CF5"/>
    <w:rsid w:val="00866789"/>
    <w:rsid w:val="00871E24"/>
    <w:rsid w:val="008754A6"/>
    <w:rsid w:val="0088186B"/>
    <w:rsid w:val="00890F63"/>
    <w:rsid w:val="008B685C"/>
    <w:rsid w:val="008C44E8"/>
    <w:rsid w:val="008D36B1"/>
    <w:rsid w:val="008E6D41"/>
    <w:rsid w:val="009064AE"/>
    <w:rsid w:val="009135AC"/>
    <w:rsid w:val="00975983"/>
    <w:rsid w:val="00976F5A"/>
    <w:rsid w:val="00985657"/>
    <w:rsid w:val="00995DB8"/>
    <w:rsid w:val="009A560D"/>
    <w:rsid w:val="009E286F"/>
    <w:rsid w:val="009F617E"/>
    <w:rsid w:val="009F7F44"/>
    <w:rsid w:val="00A02F35"/>
    <w:rsid w:val="00A0332F"/>
    <w:rsid w:val="00A10DBA"/>
    <w:rsid w:val="00A174D3"/>
    <w:rsid w:val="00AA1EC6"/>
    <w:rsid w:val="00AB43CF"/>
    <w:rsid w:val="00AE0AEE"/>
    <w:rsid w:val="00AE455E"/>
    <w:rsid w:val="00B0332B"/>
    <w:rsid w:val="00B231E2"/>
    <w:rsid w:val="00B52885"/>
    <w:rsid w:val="00B6533F"/>
    <w:rsid w:val="00B801EC"/>
    <w:rsid w:val="00B8600E"/>
    <w:rsid w:val="00B97627"/>
    <w:rsid w:val="00BA27F0"/>
    <w:rsid w:val="00BC0936"/>
    <w:rsid w:val="00BE6D90"/>
    <w:rsid w:val="00C10BAD"/>
    <w:rsid w:val="00C27147"/>
    <w:rsid w:val="00C35EF7"/>
    <w:rsid w:val="00C36E93"/>
    <w:rsid w:val="00C40588"/>
    <w:rsid w:val="00C61989"/>
    <w:rsid w:val="00C778E2"/>
    <w:rsid w:val="00C84733"/>
    <w:rsid w:val="00C87371"/>
    <w:rsid w:val="00C94D50"/>
    <w:rsid w:val="00C96F3A"/>
    <w:rsid w:val="00CA0BE7"/>
    <w:rsid w:val="00CB1C96"/>
    <w:rsid w:val="00CE7E9D"/>
    <w:rsid w:val="00CF225F"/>
    <w:rsid w:val="00D0538C"/>
    <w:rsid w:val="00D0708D"/>
    <w:rsid w:val="00D40B11"/>
    <w:rsid w:val="00D4557A"/>
    <w:rsid w:val="00D668D4"/>
    <w:rsid w:val="00D90896"/>
    <w:rsid w:val="00DA1D30"/>
    <w:rsid w:val="00DA795D"/>
    <w:rsid w:val="00DB3900"/>
    <w:rsid w:val="00DD28C7"/>
    <w:rsid w:val="00DD337B"/>
    <w:rsid w:val="00DD5D93"/>
    <w:rsid w:val="00DE0CB9"/>
    <w:rsid w:val="00DE4866"/>
    <w:rsid w:val="00E035E3"/>
    <w:rsid w:val="00E064AE"/>
    <w:rsid w:val="00E12BAD"/>
    <w:rsid w:val="00E25D9F"/>
    <w:rsid w:val="00E67FD2"/>
    <w:rsid w:val="00E927E6"/>
    <w:rsid w:val="00E93768"/>
    <w:rsid w:val="00EA1807"/>
    <w:rsid w:val="00EA3B8E"/>
    <w:rsid w:val="00EB289F"/>
    <w:rsid w:val="00EC725B"/>
    <w:rsid w:val="00EC7DDD"/>
    <w:rsid w:val="00ED3D45"/>
    <w:rsid w:val="00EE07A7"/>
    <w:rsid w:val="00EE3D9A"/>
    <w:rsid w:val="00F21418"/>
    <w:rsid w:val="00F34DFA"/>
    <w:rsid w:val="00F4056B"/>
    <w:rsid w:val="00F62E0A"/>
    <w:rsid w:val="00F857DD"/>
    <w:rsid w:val="00FD4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8BA2"/>
  <w15:docId w15:val="{D763551E-D858-482C-BC61-4318A21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1CB"/>
    <w:pPr>
      <w:ind w:left="720"/>
      <w:contextualSpacing/>
    </w:pPr>
  </w:style>
  <w:style w:type="table" w:styleId="Grilledutableau">
    <w:name w:val="Table Grid"/>
    <w:basedOn w:val="TableauNormal"/>
    <w:uiPriority w:val="59"/>
    <w:rsid w:val="0052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5E128E"/>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unhideWhenUsed/>
    <w:rsid w:val="00B65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70053">
      <w:bodyDiv w:val="1"/>
      <w:marLeft w:val="0"/>
      <w:marRight w:val="0"/>
      <w:marTop w:val="0"/>
      <w:marBottom w:val="0"/>
      <w:divBdr>
        <w:top w:val="none" w:sz="0" w:space="0" w:color="auto"/>
        <w:left w:val="none" w:sz="0" w:space="0" w:color="auto"/>
        <w:bottom w:val="none" w:sz="0" w:space="0" w:color="auto"/>
        <w:right w:val="none" w:sz="0" w:space="0" w:color="auto"/>
      </w:divBdr>
    </w:div>
    <w:div w:id="17707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DCAA-727D-44CA-BD74-A039086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6477</Words>
  <Characters>35625</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LAMIRAL</dc:creator>
  <cp:lastModifiedBy>jacqueline janvier</cp:lastModifiedBy>
  <cp:revision>2</cp:revision>
  <cp:lastPrinted>2022-04-05T14:15:00Z</cp:lastPrinted>
  <dcterms:created xsi:type="dcterms:W3CDTF">2022-04-09T11:31:00Z</dcterms:created>
  <dcterms:modified xsi:type="dcterms:W3CDTF">2022-04-09T11:31:00Z</dcterms:modified>
</cp:coreProperties>
</file>